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rPr>
          <w:rFonts w:ascii="宋体" w:cs="宋体"/>
        </w:rPr>
      </w:pPr>
    </w:p>
    <w:p>
      <w:pPr>
        <w:spacing w:line="312" w:lineRule="auto"/>
        <w:jc w:val="center"/>
        <w:rPr>
          <w:rFonts w:ascii="???????" w:hAnsi="???????" w:cs="???????"/>
          <w:sz w:val="84"/>
        </w:rPr>
      </w:pPr>
      <w:r>
        <w:rPr>
          <w:rFonts w:hint="eastAsia" w:ascii="宋体" w:hAnsi="宋体" w:cs="宋体"/>
          <w:sz w:val="84"/>
        </w:rPr>
        <w:t>招标文件</w:t>
      </w:r>
    </w:p>
    <w:p>
      <w:pPr>
        <w:spacing w:line="312" w:lineRule="auto"/>
        <w:jc w:val="center"/>
        <w:rPr>
          <w:rFonts w:ascii="楷体" w:hAnsi="楷体" w:eastAsia="楷体" w:cs="楷体"/>
          <w:sz w:val="32"/>
          <w:u w:val="single"/>
          <w:lang w:eastAsia="zh-CN"/>
        </w:rPr>
      </w:pPr>
      <w:r>
        <w:rPr>
          <w:rFonts w:hint="eastAsia" w:ascii="楷体" w:hAnsi="楷体" w:eastAsia="楷体" w:cs="楷体"/>
          <w:sz w:val="32"/>
        </w:rPr>
        <w:t>项目编号：</w:t>
      </w:r>
      <w:r>
        <w:rPr>
          <w:rFonts w:ascii="楷体" w:hAnsi="楷体" w:eastAsia="楷体" w:cs="楷体"/>
          <w:sz w:val="32"/>
          <w:u w:val="single"/>
          <w:lang w:eastAsia="zh-CN"/>
        </w:rPr>
        <w:t>HGCCBS-2022-YS1</w:t>
      </w:r>
    </w:p>
    <w:p>
      <w:pPr>
        <w:spacing w:line="312" w:lineRule="auto"/>
        <w:ind w:left="-240" w:leftChars="-100"/>
        <w:jc w:val="center"/>
        <w:rPr>
          <w:rFonts w:ascii="楷体" w:hAnsi="楷体" w:eastAsia="楷体" w:cs="楷体"/>
          <w:sz w:val="32"/>
          <w:u w:val="single"/>
          <w:lang w:eastAsia="zh-CN"/>
        </w:rPr>
      </w:pPr>
      <w:r>
        <w:rPr>
          <w:rFonts w:hint="eastAsia" w:ascii="楷体" w:hAnsi="楷体" w:eastAsia="楷体" w:cs="楷体"/>
          <w:sz w:val="32"/>
        </w:rPr>
        <w:t>项目名称：</w:t>
      </w:r>
      <w:r>
        <w:rPr>
          <w:rFonts w:hint="eastAsia" w:ascii="楷体" w:hAnsi="楷体" w:eastAsia="楷体" w:cs="楷体"/>
          <w:sz w:val="32"/>
          <w:u w:val="single"/>
          <w:lang w:eastAsia="zh-CN"/>
        </w:rPr>
        <w:t>哈尔滨工程大学出版社有限公司</w:t>
      </w:r>
    </w:p>
    <w:p>
      <w:pPr>
        <w:spacing w:line="312" w:lineRule="auto"/>
        <w:ind w:left="-240" w:leftChars="-100"/>
        <w:jc w:val="center"/>
        <w:rPr>
          <w:rFonts w:ascii="楷体" w:hAnsi="楷体" w:eastAsia="楷体" w:cs="楷体"/>
          <w:sz w:val="32"/>
          <w:lang w:eastAsia="zh-CN"/>
        </w:rPr>
      </w:pPr>
      <w:r>
        <w:rPr>
          <w:rFonts w:hint="eastAsia" w:ascii="楷体" w:hAnsi="楷体" w:eastAsia="楷体" w:cs="楷体"/>
          <w:sz w:val="32"/>
          <w:u w:val="single"/>
          <w:lang w:eastAsia="zh-CN"/>
        </w:rPr>
        <w:t>图书印制服务资</w:t>
      </w:r>
      <w:bookmarkStart w:id="27" w:name="_GoBack"/>
      <w:bookmarkEnd w:id="27"/>
      <w:r>
        <w:rPr>
          <w:rFonts w:hint="eastAsia" w:ascii="楷体" w:hAnsi="楷体" w:eastAsia="楷体" w:cs="楷体"/>
          <w:sz w:val="32"/>
          <w:u w:val="single"/>
          <w:lang w:eastAsia="zh-CN"/>
        </w:rPr>
        <w:t>格商招标</w:t>
      </w: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32"/>
        </w:rPr>
      </w:pPr>
    </w:p>
    <w:p>
      <w:pPr>
        <w:spacing w:line="312" w:lineRule="auto"/>
        <w:jc w:val="center"/>
        <w:rPr>
          <w:rFonts w:ascii="楷体" w:hAnsi="楷体" w:eastAsia="楷体" w:cs="楷体"/>
          <w:sz w:val="28"/>
          <w:lang w:eastAsia="zh-CN"/>
        </w:rPr>
      </w:pPr>
      <w:r>
        <w:rPr>
          <w:rFonts w:hint="eastAsia" w:ascii="楷体" w:hAnsi="楷体" w:eastAsia="楷体" w:cs="楷体"/>
          <w:sz w:val="28"/>
          <w:lang w:eastAsia="zh-CN"/>
        </w:rPr>
        <w:t>哈尔滨工程大学出版社有限公司</w:t>
      </w:r>
    </w:p>
    <w:p>
      <w:pPr>
        <w:spacing w:line="312" w:lineRule="auto"/>
        <w:jc w:val="center"/>
        <w:rPr>
          <w:rFonts w:ascii="楷体" w:hAnsi="楷体" w:eastAsia="楷体" w:cs="楷体"/>
          <w:sz w:val="28"/>
          <w:lang w:eastAsia="zh-CN"/>
        </w:rPr>
      </w:pPr>
      <w:r>
        <w:rPr>
          <w:rFonts w:ascii="楷体" w:hAnsi="楷体" w:eastAsia="楷体" w:cs="楷体"/>
          <w:sz w:val="28"/>
          <w:lang w:eastAsia="zh-CN"/>
        </w:rPr>
        <w:t xml:space="preserve">2022 </w:t>
      </w:r>
      <w:r>
        <w:rPr>
          <w:rFonts w:hint="eastAsia" w:ascii="楷体" w:hAnsi="楷体" w:eastAsia="楷体" w:cs="楷体"/>
          <w:sz w:val="28"/>
          <w:lang w:eastAsia="zh-CN"/>
        </w:rPr>
        <w:t>年</w:t>
      </w:r>
      <w:r>
        <w:rPr>
          <w:rFonts w:ascii="楷体" w:hAnsi="楷体" w:eastAsia="楷体" w:cs="楷体"/>
          <w:sz w:val="28"/>
          <w:lang w:eastAsia="zh-CN"/>
        </w:rPr>
        <w:t xml:space="preserve">11 </w:t>
      </w:r>
      <w:r>
        <w:rPr>
          <w:rFonts w:hint="eastAsia" w:ascii="楷体" w:hAnsi="楷体" w:eastAsia="楷体" w:cs="楷体"/>
          <w:sz w:val="28"/>
          <w:lang w:eastAsia="zh-CN"/>
        </w:rPr>
        <w:t>月</w:t>
      </w:r>
    </w:p>
    <w:p>
      <w:pPr>
        <w:spacing w:line="312" w:lineRule="auto"/>
        <w:jc w:val="center"/>
        <w:rPr>
          <w:rFonts w:ascii="楷体" w:hAnsi="楷体" w:eastAsia="楷体" w:cs="楷体"/>
          <w:sz w:val="28"/>
        </w:rPr>
        <w:sectPr>
          <w:pgSz w:w="11906" w:h="16838"/>
          <w:pgMar w:top="1440" w:right="1800" w:bottom="1440" w:left="1800" w:header="708" w:footer="708" w:gutter="0"/>
          <w:cols w:space="708" w:num="1"/>
          <w:docGrid w:linePitch="360" w:charSpace="0"/>
        </w:sectPr>
      </w:pPr>
    </w:p>
    <w:p>
      <w:pPr>
        <w:jc w:val="center"/>
        <w:rPr>
          <w:rFonts w:ascii="宋体" w:cs="宋体"/>
          <w:sz w:val="44"/>
        </w:rPr>
      </w:pPr>
      <w:r>
        <w:rPr>
          <w:rFonts w:hint="eastAsia" w:ascii="宋体" w:hAnsi="宋体" w:cs="宋体"/>
          <w:sz w:val="44"/>
        </w:rPr>
        <w:t>目</w:t>
      </w:r>
      <w:r>
        <w:rPr>
          <w:rFonts w:ascii="宋体" w:hAnsi="宋体" w:cs="宋体"/>
          <w:sz w:val="44"/>
        </w:rPr>
        <w:t xml:space="preserve">  </w:t>
      </w:r>
      <w:r>
        <w:rPr>
          <w:rFonts w:hint="eastAsia" w:ascii="宋体" w:hAnsi="宋体" w:cs="宋体"/>
          <w:sz w:val="44"/>
        </w:rPr>
        <w:t>录</w:t>
      </w:r>
    </w:p>
    <w:p>
      <w:pPr>
        <w:rPr>
          <w:rFonts w:ascii="宋体" w:cs="宋体"/>
        </w:rPr>
      </w:pPr>
    </w:p>
    <w:p>
      <w:pPr>
        <w:pStyle w:val="7"/>
        <w:tabs>
          <w:tab w:val="right" w:leader="dot" w:pos="8296"/>
        </w:tabs>
        <w:rPr>
          <w:rFonts w:ascii="黑体" w:hAnsi="黑体" w:eastAsia="黑体" w:cs="黑体"/>
          <w:sz w:val="24"/>
        </w:rPr>
      </w:pPr>
      <w:r>
        <w:rPr>
          <w:sz w:val="24"/>
        </w:rPr>
        <w:fldChar w:fldCharType="begin"/>
      </w:r>
      <w:r>
        <w:rPr>
          <w:sz w:val="24"/>
        </w:rPr>
        <w:instrText xml:space="preserve">TOC \o "1-2" \h \z \u</w:instrText>
      </w:r>
      <w:r>
        <w:rPr>
          <w:sz w:val="24"/>
        </w:rPr>
        <w:fldChar w:fldCharType="separate"/>
      </w:r>
      <w:r>
        <w:fldChar w:fldCharType="begin"/>
      </w:r>
      <w:r>
        <w:instrText xml:space="preserve"> HYPERLINK \l "_Toc256000001" </w:instrText>
      </w:r>
      <w:r>
        <w:fldChar w:fldCharType="separate"/>
      </w:r>
      <w:r>
        <w:rPr>
          <w:rFonts w:hint="eastAsia" w:ascii="黑体" w:hAnsi="黑体" w:eastAsia="黑体" w:cs="黑体"/>
          <w:sz w:val="24"/>
        </w:rPr>
        <w:t>第一部分</w:t>
      </w:r>
      <w:r>
        <w:rPr>
          <w:rFonts w:ascii="黑体" w:hAnsi="黑体" w:eastAsia="黑体" w:cs="黑体"/>
          <w:sz w:val="24"/>
        </w:rPr>
        <w:t xml:space="preserve"> </w:t>
      </w:r>
      <w:r>
        <w:rPr>
          <w:rFonts w:hint="eastAsia" w:ascii="黑体" w:hAnsi="黑体" w:eastAsia="黑体" w:cs="黑体"/>
          <w:sz w:val="24"/>
        </w:rPr>
        <w:t>投标邀请</w:t>
      </w:r>
      <w:r>
        <w:rPr>
          <w:rFonts w:ascii="黑体" w:hAnsi="黑体" w:eastAsia="黑体" w:cs="黑体"/>
          <w:sz w:val="24"/>
        </w:rPr>
        <w:tab/>
      </w:r>
      <w:r>
        <w:rPr>
          <w:rFonts w:ascii="黑体" w:hAnsi="黑体" w:eastAsia="黑体" w:cs="黑体"/>
          <w:sz w:val="24"/>
          <w:lang w:eastAsia="zh-CN"/>
        </w:rPr>
        <w:t>3</w:t>
      </w:r>
      <w:r>
        <w:rPr>
          <w:rFonts w:ascii="黑体" w:hAnsi="黑体" w:eastAsia="黑体" w:cs="黑体"/>
          <w:sz w:val="24"/>
          <w:lang w:eastAsia="zh-CN"/>
        </w:rPr>
        <w:fldChar w:fldCharType="end"/>
      </w:r>
    </w:p>
    <w:p>
      <w:pPr>
        <w:pStyle w:val="8"/>
        <w:tabs>
          <w:tab w:val="right" w:leader="dot" w:pos="8296"/>
        </w:tabs>
        <w:ind w:left="0"/>
        <w:rPr>
          <w:rFonts w:ascii="Calibri" w:hAnsi="Calibri"/>
          <w:sz w:val="22"/>
        </w:rPr>
      </w:pPr>
      <w:r>
        <w:fldChar w:fldCharType="begin"/>
      </w:r>
      <w:r>
        <w:instrText xml:space="preserve"> HYPERLINK \l "_Toc256000003" </w:instrText>
      </w:r>
      <w:r>
        <w:fldChar w:fldCharType="separate"/>
      </w:r>
      <w:r>
        <w:rPr>
          <w:rStyle w:val="11"/>
          <w:rFonts w:hint="eastAsia" w:cs="黑体"/>
          <w:bCs/>
          <w:iCs/>
          <w:color w:val="auto"/>
        </w:rPr>
        <w:t>第二部分</w:t>
      </w:r>
      <w:r>
        <w:rPr>
          <w:rStyle w:val="11"/>
          <w:rFonts w:cs="黑体"/>
          <w:bCs/>
          <w:iCs/>
          <w:color w:val="auto"/>
        </w:rPr>
        <w:t xml:space="preserve"> </w:t>
      </w:r>
      <w:r>
        <w:rPr>
          <w:rStyle w:val="11"/>
          <w:rFonts w:hint="eastAsia" w:cs="黑体"/>
          <w:bCs/>
          <w:iCs/>
          <w:color w:val="auto"/>
        </w:rPr>
        <w:t>招标基本信息</w:t>
      </w:r>
      <w:r>
        <w:tab/>
      </w:r>
      <w:r>
        <w:rPr>
          <w:lang w:eastAsia="zh-CN"/>
        </w:rPr>
        <w:t>5</w:t>
      </w:r>
      <w:r>
        <w:rPr>
          <w:lang w:eastAsia="zh-CN"/>
        </w:rPr>
        <w:fldChar w:fldCharType="end"/>
      </w:r>
    </w:p>
    <w:p>
      <w:pPr>
        <w:pStyle w:val="8"/>
        <w:tabs>
          <w:tab w:val="right" w:leader="dot" w:pos="8296"/>
        </w:tabs>
        <w:ind w:left="0"/>
        <w:rPr>
          <w:rFonts w:ascii="Calibri" w:hAnsi="Calibri"/>
          <w:sz w:val="22"/>
        </w:rPr>
      </w:pPr>
      <w:r>
        <w:fldChar w:fldCharType="begin"/>
      </w:r>
      <w:r>
        <w:instrText xml:space="preserve"> HYPERLINK \l "_Toc256000004" </w:instrText>
      </w:r>
      <w:r>
        <w:fldChar w:fldCharType="separate"/>
      </w:r>
      <w:r>
        <w:rPr>
          <w:rStyle w:val="11"/>
          <w:rFonts w:hint="eastAsia" w:cs="黑体"/>
          <w:bCs/>
          <w:iCs/>
          <w:color w:val="auto"/>
        </w:rPr>
        <w:t>第三部分</w:t>
      </w:r>
      <w:r>
        <w:rPr>
          <w:rStyle w:val="11"/>
          <w:rFonts w:cs="黑体"/>
          <w:bCs/>
          <w:iCs/>
          <w:color w:val="auto"/>
        </w:rPr>
        <w:t xml:space="preserve"> </w:t>
      </w:r>
      <w:r>
        <w:rPr>
          <w:rStyle w:val="11"/>
          <w:rFonts w:hint="eastAsia" w:cs="黑体"/>
          <w:bCs/>
          <w:iCs/>
          <w:color w:val="auto"/>
        </w:rPr>
        <w:t>投标内容及格式要求</w:t>
      </w:r>
      <w:r>
        <w:tab/>
      </w:r>
      <w:r>
        <w:rPr>
          <w:lang w:eastAsia="zh-CN"/>
        </w:rPr>
        <w:t>6</w:t>
      </w:r>
      <w:r>
        <w:rPr>
          <w:lang w:eastAsia="zh-CN"/>
        </w:rPr>
        <w:fldChar w:fldCharType="end"/>
      </w:r>
    </w:p>
    <w:p>
      <w:pPr>
        <w:pStyle w:val="8"/>
        <w:tabs>
          <w:tab w:val="right" w:leader="dot" w:pos="8296"/>
        </w:tabs>
        <w:ind w:left="0"/>
        <w:rPr>
          <w:rFonts w:ascii="Calibri" w:hAnsi="Calibri"/>
          <w:sz w:val="22"/>
          <w:lang w:eastAsia="zh-CN"/>
        </w:rPr>
      </w:pPr>
      <w:r>
        <w:fldChar w:fldCharType="begin"/>
      </w:r>
      <w:r>
        <w:instrText xml:space="preserve"> HYPERLINK \l "_Toc256000005" </w:instrText>
      </w:r>
      <w:r>
        <w:fldChar w:fldCharType="separate"/>
      </w:r>
      <w:r>
        <w:rPr>
          <w:rStyle w:val="11"/>
          <w:rFonts w:hint="eastAsia" w:cs="黑体"/>
          <w:bCs/>
          <w:iCs/>
          <w:color w:val="auto"/>
        </w:rPr>
        <w:t>第四部分</w:t>
      </w:r>
      <w:r>
        <w:rPr>
          <w:rStyle w:val="11"/>
          <w:rFonts w:cs="黑体"/>
          <w:bCs/>
          <w:iCs/>
          <w:color w:val="auto"/>
        </w:rPr>
        <w:t xml:space="preserve"> </w:t>
      </w:r>
      <w:r>
        <w:rPr>
          <w:rStyle w:val="11"/>
          <w:rFonts w:hint="eastAsia" w:cs="黑体"/>
          <w:bCs/>
          <w:iCs/>
          <w:color w:val="auto"/>
        </w:rPr>
        <w:t>资格审查项、符合性检查项及评分标准</w:t>
      </w:r>
      <w:r>
        <w:tab/>
      </w:r>
      <w:r>
        <w:fldChar w:fldCharType="begin"/>
      </w:r>
      <w:r>
        <w:instrText xml:space="preserve"> PAGEREF _Toc256000005 \h </w:instrText>
      </w:r>
      <w:r>
        <w:fldChar w:fldCharType="separate"/>
      </w:r>
      <w:r>
        <w:t>3</w:t>
      </w:r>
      <w:r>
        <w:fldChar w:fldCharType="end"/>
      </w:r>
      <w:r>
        <w:fldChar w:fldCharType="end"/>
      </w:r>
      <w:r>
        <w:rPr>
          <w:lang w:eastAsia="zh-CN"/>
        </w:rPr>
        <w:t>0</w:t>
      </w:r>
    </w:p>
    <w:p>
      <w:pPr>
        <w:pStyle w:val="8"/>
        <w:tabs>
          <w:tab w:val="right" w:leader="dot" w:pos="8296"/>
        </w:tabs>
        <w:ind w:left="0"/>
        <w:rPr>
          <w:rFonts w:ascii="Calibri" w:hAnsi="Calibri"/>
          <w:sz w:val="22"/>
        </w:rPr>
      </w:pPr>
      <w:r>
        <w:fldChar w:fldCharType="begin"/>
      </w:r>
      <w:r>
        <w:instrText xml:space="preserve"> HYPERLINK \l "_Toc256000006" </w:instrText>
      </w:r>
      <w:r>
        <w:fldChar w:fldCharType="separate"/>
      </w:r>
      <w:r>
        <w:rPr>
          <w:rStyle w:val="11"/>
          <w:rFonts w:hint="eastAsia" w:cs="黑体"/>
          <w:bCs/>
          <w:iCs/>
          <w:color w:val="auto"/>
        </w:rPr>
        <w:t>第五部分</w:t>
      </w:r>
      <w:r>
        <w:rPr>
          <w:rStyle w:val="11"/>
          <w:rFonts w:cs="黑体"/>
          <w:bCs/>
          <w:iCs/>
          <w:color w:val="auto"/>
        </w:rPr>
        <w:t xml:space="preserve"> </w:t>
      </w:r>
      <w:r>
        <w:rPr>
          <w:rStyle w:val="11"/>
          <w:rFonts w:hint="eastAsia" w:cs="黑体"/>
          <w:bCs/>
          <w:iCs/>
          <w:color w:val="auto"/>
        </w:rPr>
        <w:t>技术规格及要求</w:t>
      </w:r>
      <w:r>
        <w:tab/>
      </w:r>
      <w:r>
        <w:rPr>
          <w:lang w:eastAsia="zh-CN"/>
        </w:rPr>
        <w:t>2</w:t>
      </w:r>
      <w:r>
        <w:fldChar w:fldCharType="begin"/>
      </w:r>
      <w:r>
        <w:instrText xml:space="preserve"> PAGEREF _Toc256000006 \h </w:instrText>
      </w:r>
      <w:r>
        <w:fldChar w:fldCharType="separate"/>
      </w:r>
      <w:r>
        <w:t>3</w:t>
      </w:r>
      <w:r>
        <w:fldChar w:fldCharType="end"/>
      </w:r>
      <w:r>
        <w:fldChar w:fldCharType="end"/>
      </w:r>
    </w:p>
    <w:p>
      <w:pPr>
        <w:rPr>
          <w:rFonts w:ascii="宋体" w:cs="宋体"/>
        </w:rPr>
        <w:sectPr>
          <w:pgSz w:w="11906" w:h="16838"/>
          <w:pgMar w:top="1440" w:right="1800" w:bottom="1440" w:left="1800" w:header="708" w:footer="708" w:gutter="0"/>
          <w:cols w:space="708" w:num="1"/>
          <w:docGrid w:linePitch="360" w:charSpace="0"/>
        </w:sectPr>
      </w:pPr>
      <w:r>
        <w:fldChar w:fldCharType="end"/>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keepNext/>
        <w:spacing w:before="240" w:after="60" w:line="240" w:lineRule="atLeast"/>
        <w:jc w:val="center"/>
        <w:outlineLvl w:val="1"/>
        <w:rPr>
          <w:rFonts w:ascii="黑体" w:hAnsi="黑体" w:eastAsia="黑体" w:cs="黑体"/>
          <w:bCs/>
          <w:iCs/>
          <w:sz w:val="28"/>
          <w:szCs w:val="28"/>
        </w:rPr>
      </w:pPr>
      <w:r>
        <w:rPr>
          <w:rFonts w:ascii="宋体" w:cs="宋体"/>
          <w:bCs/>
          <w:i/>
          <w:iCs/>
          <w:sz w:val="72"/>
          <w:szCs w:val="28"/>
        </w:rPr>
        <w:br w:type="page"/>
      </w:r>
      <w:bookmarkStart w:id="0" w:name="_Toc256000001"/>
      <w:r>
        <w:rPr>
          <w:rFonts w:hint="eastAsia" w:ascii="黑体" w:hAnsi="黑体" w:eastAsia="黑体" w:cs="黑体"/>
          <w:bCs/>
          <w:iCs/>
          <w:sz w:val="28"/>
          <w:szCs w:val="28"/>
        </w:rPr>
        <w:t>第一部分</w:t>
      </w:r>
      <w:r>
        <w:rPr>
          <w:rFonts w:ascii="黑体" w:hAnsi="黑体" w:eastAsia="黑体" w:cs="黑体"/>
          <w:bCs/>
          <w:iCs/>
          <w:sz w:val="28"/>
          <w:szCs w:val="28"/>
        </w:rPr>
        <w:t xml:space="preserve"> </w:t>
      </w:r>
      <w:r>
        <w:rPr>
          <w:rFonts w:hint="eastAsia" w:ascii="黑体" w:hAnsi="黑体" w:eastAsia="黑体" w:cs="黑体"/>
          <w:bCs/>
          <w:iCs/>
          <w:sz w:val="28"/>
          <w:szCs w:val="28"/>
        </w:rPr>
        <w:t>投标邀请</w:t>
      </w:r>
      <w:bookmarkEnd w:id="0"/>
    </w:p>
    <w:p>
      <w:pPr>
        <w:rPr>
          <w:rFonts w:ascii="黑体" w:hAnsi="黑体" w:eastAsia="黑体" w:cs="黑体"/>
        </w:rPr>
      </w:pPr>
    </w:p>
    <w:p>
      <w:pPr>
        <w:keepNext/>
        <w:spacing w:before="240" w:after="60" w:line="240" w:lineRule="atLeast"/>
        <w:jc w:val="center"/>
        <w:outlineLvl w:val="1"/>
        <w:rPr>
          <w:rFonts w:ascii="黑体" w:hAnsi="黑体" w:eastAsia="黑体" w:cs="黑体"/>
          <w:bCs/>
          <w:iCs/>
          <w:sz w:val="28"/>
          <w:szCs w:val="28"/>
          <w:lang w:eastAsia="zh-CN"/>
        </w:rPr>
      </w:pPr>
      <w:bookmarkStart w:id="1" w:name="_Toc256000003"/>
      <w:r>
        <w:rPr>
          <w:rFonts w:hint="eastAsia" w:ascii="宋体" w:hAnsi="宋体"/>
          <w:lang w:eastAsia="zh-CN"/>
        </w:rPr>
        <w:t>哈尔滨工程大学出版社有限公司图书印制服务资格商招标（公告）</w:t>
      </w:r>
    </w:p>
    <w:p>
      <w:pPr>
        <w:adjustRightInd w:val="0"/>
        <w:snapToGrid w:val="0"/>
        <w:spacing w:line="480" w:lineRule="exact"/>
        <w:ind w:firstLine="482" w:firstLineChars="200"/>
        <w:textAlignment w:val="baseline"/>
        <w:rPr>
          <w:rFonts w:ascii="宋体"/>
          <w:b/>
        </w:rPr>
      </w:pPr>
      <w:bookmarkStart w:id="2" w:name="_Toc28359079"/>
      <w:bookmarkStart w:id="3" w:name="_Toc28359002"/>
      <w:bookmarkStart w:id="4" w:name="_Toc35393790"/>
      <w:bookmarkStart w:id="5" w:name="_Toc35393621"/>
      <w:bookmarkStart w:id="6" w:name="_Hlk24379207"/>
      <w:r>
        <w:rPr>
          <w:rFonts w:hint="eastAsia" w:ascii="宋体"/>
          <w:b/>
        </w:rPr>
        <w:t>一、项目基本情况</w:t>
      </w:r>
      <w:bookmarkEnd w:id="2"/>
      <w:bookmarkEnd w:id="3"/>
      <w:bookmarkEnd w:id="4"/>
      <w:bookmarkEnd w:id="5"/>
    </w:p>
    <w:p>
      <w:pPr>
        <w:adjustRightInd w:val="0"/>
        <w:snapToGrid w:val="0"/>
        <w:spacing w:line="480" w:lineRule="exact"/>
        <w:ind w:firstLine="480" w:firstLineChars="200"/>
        <w:rPr>
          <w:rFonts w:ascii="宋体"/>
          <w:lang w:eastAsia="zh-CN"/>
        </w:rPr>
      </w:pPr>
      <w:r>
        <w:rPr>
          <w:rFonts w:hint="eastAsia" w:ascii="宋体"/>
        </w:rPr>
        <w:t>项目编号：</w:t>
      </w:r>
      <w:r>
        <w:rPr>
          <w:rFonts w:ascii="宋体" w:hAnsi="宋体"/>
          <w:lang w:eastAsia="zh-CN"/>
        </w:rPr>
        <w:t>HGCCBS-2022-YS1</w:t>
      </w:r>
    </w:p>
    <w:p>
      <w:pPr>
        <w:adjustRightInd w:val="0"/>
        <w:snapToGrid w:val="0"/>
        <w:spacing w:line="480" w:lineRule="exact"/>
        <w:ind w:firstLine="480" w:firstLineChars="200"/>
        <w:rPr>
          <w:rFonts w:ascii="宋体"/>
          <w:lang w:eastAsia="zh-CN"/>
        </w:rPr>
      </w:pPr>
      <w:r>
        <w:rPr>
          <w:rFonts w:hint="eastAsia" w:ascii="宋体"/>
        </w:rPr>
        <w:t>项目名称：</w:t>
      </w:r>
      <w:r>
        <w:rPr>
          <w:rFonts w:hint="eastAsia" w:ascii="宋体" w:hAnsi="宋体"/>
          <w:lang w:eastAsia="zh-CN"/>
        </w:rPr>
        <w:t>哈尔滨工程大学出版社有限公司图书印制服务资格商招标</w:t>
      </w:r>
    </w:p>
    <w:bookmarkEnd w:id="6"/>
    <w:p>
      <w:pPr>
        <w:adjustRightInd w:val="0"/>
        <w:snapToGrid w:val="0"/>
        <w:spacing w:line="480" w:lineRule="exact"/>
        <w:ind w:firstLine="480" w:firstLineChars="200"/>
        <w:rPr>
          <w:rFonts w:ascii="宋体"/>
        </w:rPr>
      </w:pPr>
      <w:r>
        <w:rPr>
          <w:rFonts w:hint="eastAsia" w:ascii="宋体"/>
        </w:rPr>
        <w:t>项目分包情况：</w:t>
      </w:r>
      <w:bookmarkStart w:id="7" w:name="TBYQ_XMFBQK_0"/>
      <w:r>
        <w:rPr>
          <w:rFonts w:hint="eastAsia" w:ascii="宋体"/>
        </w:rPr>
        <w:t>本项目不分包。</w:t>
      </w:r>
      <w:bookmarkEnd w:id="7"/>
    </w:p>
    <w:p>
      <w:pPr>
        <w:adjustRightInd w:val="0"/>
        <w:snapToGrid w:val="0"/>
        <w:spacing w:line="480" w:lineRule="exact"/>
        <w:ind w:firstLine="482" w:firstLineChars="200"/>
        <w:textAlignment w:val="baseline"/>
        <w:rPr>
          <w:rFonts w:ascii="宋体"/>
          <w:b/>
        </w:rPr>
      </w:pPr>
      <w:bookmarkStart w:id="8" w:name="_Toc35393791"/>
      <w:bookmarkStart w:id="9" w:name="_Toc28359003"/>
      <w:bookmarkStart w:id="10" w:name="_Toc28359080"/>
      <w:bookmarkStart w:id="11" w:name="_Toc35393622"/>
      <w:r>
        <w:rPr>
          <w:rFonts w:hint="eastAsia" w:ascii="宋体"/>
          <w:b/>
        </w:rPr>
        <w:t>二、申请人的资格要求：</w:t>
      </w:r>
      <w:bookmarkEnd w:id="8"/>
      <w:bookmarkEnd w:id="9"/>
      <w:bookmarkEnd w:id="10"/>
      <w:bookmarkEnd w:id="11"/>
    </w:p>
    <w:p>
      <w:pPr>
        <w:adjustRightInd w:val="0"/>
        <w:snapToGrid w:val="0"/>
        <w:spacing w:line="480" w:lineRule="exact"/>
        <w:ind w:firstLine="480" w:firstLineChars="200"/>
        <w:rPr>
          <w:rFonts w:ascii="宋体"/>
        </w:rPr>
      </w:pPr>
      <w:r>
        <w:rPr>
          <w:rFonts w:ascii="宋体"/>
        </w:rPr>
        <w:t xml:space="preserve">1. </w:t>
      </w:r>
      <w:r>
        <w:rPr>
          <w:rFonts w:hint="eastAsia" w:ascii="宋体"/>
        </w:rPr>
        <w:t>满足《中华人民共和国政府采购法》第二十二条规定；</w:t>
      </w:r>
    </w:p>
    <w:p>
      <w:pPr>
        <w:adjustRightInd w:val="0"/>
        <w:snapToGrid w:val="0"/>
        <w:spacing w:line="480" w:lineRule="exact"/>
        <w:ind w:firstLine="480" w:firstLineChars="200"/>
        <w:rPr>
          <w:rFonts w:ascii="宋体"/>
        </w:rPr>
      </w:pPr>
      <w:r>
        <w:rPr>
          <w:rFonts w:ascii="宋体"/>
        </w:rPr>
        <w:t xml:space="preserve">2. </w:t>
      </w:r>
      <w:r>
        <w:rPr>
          <w:rFonts w:hint="eastAsia" w:ascii="宋体"/>
        </w:rPr>
        <w:t>落实政府采购政策需满足的资格要求：</w:t>
      </w:r>
    </w:p>
    <w:p>
      <w:pPr>
        <w:adjustRightInd w:val="0"/>
        <w:snapToGrid w:val="0"/>
        <w:spacing w:line="480" w:lineRule="exact"/>
        <w:ind w:firstLine="480" w:firstLineChars="200"/>
        <w:rPr>
          <w:rFonts w:ascii="宋体"/>
        </w:rPr>
      </w:pPr>
      <w:r>
        <w:rPr>
          <w:rFonts w:hint="eastAsia" w:ascii="宋体"/>
        </w:rPr>
        <w:t>（</w:t>
      </w:r>
      <w:r>
        <w:rPr>
          <w:rFonts w:ascii="宋体"/>
        </w:rPr>
        <w:t>1</w:t>
      </w:r>
      <w:r>
        <w:rPr>
          <w:rFonts w:hint="eastAsia" w:ascii="宋体"/>
        </w:rPr>
        <w:t>）是否接受联合体投标：</w:t>
      </w:r>
      <w:bookmarkStart w:id="12" w:name="TBYQ_SFJSLHTTB_0"/>
      <w:r>
        <w:rPr>
          <w:rFonts w:hint="eastAsia" w:ascii="宋体"/>
        </w:rPr>
        <w:t>本项目不接受联合体投标。</w:t>
      </w:r>
      <w:bookmarkEnd w:id="12"/>
    </w:p>
    <w:p>
      <w:pPr>
        <w:adjustRightInd w:val="0"/>
        <w:snapToGrid w:val="0"/>
        <w:spacing w:line="480" w:lineRule="exact"/>
        <w:ind w:firstLine="480" w:firstLineChars="200"/>
        <w:rPr>
          <w:rFonts w:ascii="宋体"/>
        </w:rPr>
      </w:pPr>
      <w:r>
        <w:rPr>
          <w:rFonts w:ascii="宋体"/>
        </w:rPr>
        <w:t xml:space="preserve">3. </w:t>
      </w:r>
      <w:r>
        <w:rPr>
          <w:rFonts w:hint="eastAsia" w:ascii="宋体"/>
        </w:rPr>
        <w:t>本项目的特定资格要求：</w:t>
      </w:r>
      <w:bookmarkStart w:id="13" w:name="TBYQ_TDTJ_0"/>
    </w:p>
    <w:p>
      <w:pPr>
        <w:adjustRightInd w:val="0"/>
        <w:snapToGrid w:val="0"/>
        <w:spacing w:line="480" w:lineRule="exact"/>
        <w:ind w:firstLine="480" w:firstLineChars="200"/>
        <w:rPr>
          <w:rFonts w:ascii="宋体"/>
        </w:rPr>
      </w:pPr>
      <w:r>
        <w:rPr>
          <w:rFonts w:hint="eastAsia" w:ascii="宋体"/>
        </w:rPr>
        <w:t>（</w:t>
      </w:r>
      <w:r>
        <w:rPr>
          <w:rFonts w:ascii="宋体"/>
        </w:rPr>
        <w:t>1</w:t>
      </w:r>
      <w:r>
        <w:rPr>
          <w:rFonts w:hint="eastAsia" w:ascii="宋体"/>
        </w:rPr>
        <w:t>）单位负责人为同一人或者存在直接控股、管理关系的不同供应商，不得参加同一合同项下的政府采购活动。</w:t>
      </w:r>
    </w:p>
    <w:p>
      <w:pPr>
        <w:adjustRightInd w:val="0"/>
        <w:snapToGrid w:val="0"/>
        <w:spacing w:line="480" w:lineRule="exact"/>
        <w:ind w:firstLine="480" w:firstLineChars="200"/>
        <w:rPr>
          <w:rFonts w:ascii="宋体"/>
        </w:rPr>
      </w:pPr>
      <w:r>
        <w:rPr>
          <w:rFonts w:hint="eastAsia" w:ascii="宋体"/>
        </w:rPr>
        <w:t>（</w:t>
      </w:r>
      <w:r>
        <w:rPr>
          <w:rFonts w:ascii="宋体"/>
        </w:rPr>
        <w:t>2</w:t>
      </w:r>
      <w:r>
        <w:rPr>
          <w:rFonts w:hint="eastAsia" w:ascii="宋体"/>
        </w:rPr>
        <w:t>）投标人中标后不得将中标项目分包或转让给其他主体实施。</w:t>
      </w:r>
    </w:p>
    <w:p>
      <w:pPr>
        <w:adjustRightInd w:val="0"/>
        <w:snapToGrid w:val="0"/>
        <w:spacing w:line="480" w:lineRule="exact"/>
        <w:ind w:firstLine="480" w:firstLineChars="200"/>
        <w:rPr>
          <w:rFonts w:ascii="宋体"/>
        </w:rPr>
      </w:pPr>
      <w:r>
        <w:rPr>
          <w:rFonts w:hint="eastAsia" w:ascii="宋体"/>
        </w:rPr>
        <w:t>（</w:t>
      </w:r>
      <w:r>
        <w:rPr>
          <w:rFonts w:ascii="宋体"/>
        </w:rPr>
        <w:t>3</w:t>
      </w:r>
      <w:r>
        <w:rPr>
          <w:rFonts w:hint="eastAsia" w:ascii="宋体"/>
        </w:rPr>
        <w:t>）受托为本项目整体采购项目或其中分项目的前期工作提供设计、编制规范、进行管理等服务的供应商，及其附属机构（单位），不得参加本项目的投标。</w:t>
      </w:r>
    </w:p>
    <w:p>
      <w:pPr>
        <w:adjustRightInd w:val="0"/>
        <w:snapToGrid w:val="0"/>
        <w:spacing w:line="480" w:lineRule="exact"/>
        <w:ind w:firstLine="480" w:firstLineChars="200"/>
        <w:rPr>
          <w:rFonts w:ascii="宋体"/>
        </w:rPr>
      </w:pPr>
      <w:r>
        <w:rPr>
          <w:rFonts w:hint="eastAsia" w:ascii="宋体"/>
        </w:rPr>
        <w:t>（</w:t>
      </w:r>
      <w:r>
        <w:rPr>
          <w:rFonts w:ascii="宋体"/>
        </w:rPr>
        <w:t>4</w:t>
      </w:r>
      <w:r>
        <w:rPr>
          <w:rFonts w:hint="eastAsia" w:ascii="宋体"/>
        </w:rPr>
        <w:t>）投标人须具有新闻出版行政主管部门核发的《印刷经营许可证》（经营范围包括出版物印刷）。</w:t>
      </w:r>
      <w:bookmarkEnd w:id="13"/>
    </w:p>
    <w:p>
      <w:pPr>
        <w:adjustRightInd w:val="0"/>
        <w:snapToGrid w:val="0"/>
        <w:spacing w:line="480" w:lineRule="exact"/>
        <w:ind w:firstLine="482" w:firstLineChars="200"/>
        <w:textAlignment w:val="baseline"/>
        <w:rPr>
          <w:rFonts w:ascii="宋体"/>
          <w:b/>
        </w:rPr>
      </w:pPr>
      <w:r>
        <w:rPr>
          <w:rFonts w:hint="eastAsia" w:ascii="宋体"/>
          <w:b/>
        </w:rPr>
        <w:t>三、获取招标文件</w:t>
      </w:r>
    </w:p>
    <w:p>
      <w:pPr>
        <w:adjustRightInd w:val="0"/>
        <w:snapToGrid w:val="0"/>
        <w:spacing w:line="480" w:lineRule="exact"/>
        <w:ind w:firstLine="480" w:firstLineChars="200"/>
        <w:textAlignment w:val="baseline"/>
        <w:rPr>
          <w:rFonts w:ascii="宋体"/>
          <w:lang w:eastAsia="zh-CN"/>
        </w:rPr>
      </w:pPr>
      <w:r>
        <w:rPr>
          <w:rFonts w:hint="eastAsia" w:ascii="宋体"/>
        </w:rPr>
        <w:t>时间：</w:t>
      </w:r>
      <w:r>
        <w:rPr>
          <w:rFonts w:ascii="宋体" w:hAnsi="宋体"/>
          <w:lang w:eastAsia="zh-CN"/>
        </w:rPr>
        <w:t>2022</w:t>
      </w:r>
      <w:r>
        <w:rPr>
          <w:rFonts w:hint="eastAsia" w:ascii="宋体" w:hAnsi="宋体"/>
          <w:lang w:eastAsia="zh-CN"/>
        </w:rPr>
        <w:t>年</w:t>
      </w:r>
      <w:r>
        <w:rPr>
          <w:rFonts w:ascii="宋体" w:hAnsi="宋体"/>
          <w:lang w:eastAsia="zh-CN"/>
        </w:rPr>
        <w:t>11</w:t>
      </w:r>
      <w:r>
        <w:rPr>
          <w:rFonts w:hint="eastAsia" w:ascii="宋体" w:hAnsi="宋体"/>
          <w:lang w:eastAsia="zh-CN"/>
        </w:rPr>
        <w:t>月</w:t>
      </w:r>
      <w:r>
        <w:rPr>
          <w:rFonts w:ascii="宋体" w:hAnsi="宋体"/>
          <w:lang w:eastAsia="zh-CN"/>
        </w:rPr>
        <w:t>14</w:t>
      </w:r>
      <w:r>
        <w:rPr>
          <w:rFonts w:hint="eastAsia" w:ascii="宋体" w:hAnsi="宋体"/>
          <w:lang w:eastAsia="zh-CN"/>
        </w:rPr>
        <w:t>日至</w:t>
      </w:r>
      <w:r>
        <w:rPr>
          <w:rFonts w:ascii="宋体" w:hAnsi="宋体"/>
          <w:lang w:eastAsia="zh-CN"/>
        </w:rPr>
        <w:t>2022</w:t>
      </w:r>
      <w:r>
        <w:rPr>
          <w:rFonts w:hint="eastAsia" w:ascii="宋体" w:hAnsi="宋体"/>
          <w:lang w:eastAsia="zh-CN"/>
        </w:rPr>
        <w:t>年</w:t>
      </w:r>
      <w:r>
        <w:rPr>
          <w:rFonts w:ascii="宋体" w:hAnsi="宋体"/>
          <w:lang w:eastAsia="zh-CN"/>
        </w:rPr>
        <w:t>11</w:t>
      </w:r>
      <w:r>
        <w:rPr>
          <w:rFonts w:hint="eastAsia" w:ascii="宋体" w:hAnsi="宋体"/>
          <w:lang w:eastAsia="zh-CN"/>
        </w:rPr>
        <w:t>月</w:t>
      </w:r>
      <w:r>
        <w:rPr>
          <w:rFonts w:ascii="宋体" w:hAnsi="宋体"/>
          <w:lang w:eastAsia="zh-CN"/>
        </w:rPr>
        <w:t>16</w:t>
      </w:r>
      <w:r>
        <w:rPr>
          <w:rFonts w:hint="eastAsia" w:ascii="宋体" w:hAnsi="宋体"/>
          <w:lang w:eastAsia="zh-CN"/>
        </w:rPr>
        <w:t>日</w:t>
      </w:r>
    </w:p>
    <w:p>
      <w:pPr>
        <w:adjustRightInd w:val="0"/>
        <w:snapToGrid w:val="0"/>
        <w:spacing w:line="480" w:lineRule="exact"/>
        <w:ind w:firstLine="480" w:firstLineChars="200"/>
        <w:textAlignment w:val="baseline"/>
        <w:rPr>
          <w:rFonts w:ascii="宋体"/>
          <w:b/>
        </w:rPr>
      </w:pPr>
      <w:r>
        <w:rPr>
          <w:rFonts w:hint="eastAsia" w:ascii="宋体"/>
        </w:rPr>
        <w:t>方式：</w:t>
      </w:r>
      <w:r>
        <w:rPr>
          <w:rFonts w:hint="eastAsia" w:ascii="宋体"/>
          <w:u w:val="single"/>
          <w:lang w:eastAsia="zh-CN"/>
        </w:rPr>
        <w:t>点击</w:t>
      </w:r>
      <w:r>
        <w:rPr>
          <w:rFonts w:hint="eastAsia" w:ascii="宋体"/>
          <w:u w:val="single"/>
        </w:rPr>
        <w:t>下载招标文件</w:t>
      </w:r>
      <w:r>
        <w:rPr>
          <w:rFonts w:hint="eastAsia" w:ascii="宋体"/>
        </w:rPr>
        <w:t>。</w:t>
      </w:r>
      <w:r>
        <w:rPr>
          <w:rFonts w:hint="eastAsia" w:ascii="宋体"/>
          <w:b/>
        </w:rPr>
        <w:t>未通过上述网站下载招标文件的投标人，其提交的投标文件将被作为无效投标处理。</w:t>
      </w:r>
    </w:p>
    <w:p>
      <w:pPr>
        <w:adjustRightInd w:val="0"/>
        <w:snapToGrid w:val="0"/>
        <w:spacing w:line="480" w:lineRule="exact"/>
        <w:ind w:firstLine="480" w:firstLineChars="200"/>
        <w:textAlignment w:val="baseline"/>
        <w:rPr>
          <w:rFonts w:ascii="宋体"/>
        </w:rPr>
      </w:pPr>
      <w:r>
        <w:rPr>
          <w:rFonts w:hint="eastAsia" w:ascii="宋体"/>
        </w:rPr>
        <w:t>售价：免费下载。</w:t>
      </w:r>
    </w:p>
    <w:p>
      <w:pPr>
        <w:adjustRightInd w:val="0"/>
        <w:snapToGrid w:val="0"/>
        <w:spacing w:line="480" w:lineRule="exact"/>
        <w:ind w:firstLine="482" w:firstLineChars="200"/>
        <w:textAlignment w:val="baseline"/>
        <w:rPr>
          <w:rFonts w:ascii="宋体"/>
        </w:rPr>
      </w:pPr>
      <w:r>
        <w:rPr>
          <w:rFonts w:hint="eastAsia" w:ascii="宋体"/>
          <w:b/>
        </w:rPr>
        <w:t>四、提交投标文件截止时间、开标时间</w:t>
      </w:r>
    </w:p>
    <w:p>
      <w:pPr>
        <w:adjustRightInd w:val="0"/>
        <w:snapToGrid w:val="0"/>
        <w:spacing w:line="480" w:lineRule="exact"/>
        <w:ind w:firstLine="480" w:firstLineChars="200"/>
        <w:textAlignment w:val="baseline"/>
        <w:rPr>
          <w:rFonts w:ascii="宋体"/>
          <w:bCs/>
        </w:rPr>
      </w:pPr>
      <w:r>
        <w:rPr>
          <w:rFonts w:hint="eastAsia" w:ascii="宋体"/>
          <w:bCs/>
        </w:rPr>
        <w:t>（一）提交投标文件</w:t>
      </w:r>
    </w:p>
    <w:p>
      <w:pPr>
        <w:adjustRightInd w:val="0"/>
        <w:snapToGrid w:val="0"/>
        <w:spacing w:line="480" w:lineRule="exact"/>
        <w:ind w:firstLine="480" w:firstLineChars="200"/>
        <w:textAlignment w:val="baseline"/>
        <w:rPr>
          <w:rFonts w:ascii="宋体"/>
          <w:lang w:eastAsia="zh-CN"/>
        </w:rPr>
      </w:pPr>
      <w:r>
        <w:rPr>
          <w:rFonts w:hint="eastAsia" w:ascii="宋体"/>
          <w:bCs/>
        </w:rPr>
        <w:t>投标文件提交</w:t>
      </w:r>
      <w:r>
        <w:rPr>
          <w:rFonts w:hint="eastAsia" w:ascii="宋体"/>
        </w:rPr>
        <w:t>时间：</w:t>
      </w:r>
      <w:bookmarkStart w:id="14" w:name="TBYQ_DJKSSJ_0"/>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15</w:t>
      </w:r>
      <w:r>
        <w:rPr>
          <w:rFonts w:hint="eastAsia" w:ascii="宋体"/>
        </w:rPr>
        <w:t>日</w:t>
      </w:r>
      <w:bookmarkEnd w:id="14"/>
      <w:r>
        <w:rPr>
          <w:rFonts w:hint="eastAsia" w:ascii="宋体"/>
        </w:rPr>
        <w:t>至</w:t>
      </w:r>
      <w:bookmarkStart w:id="15" w:name="TBYQ_DJJSSJ_0"/>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17</w:t>
      </w:r>
      <w:r>
        <w:rPr>
          <w:rFonts w:hint="eastAsia" w:ascii="宋体"/>
        </w:rPr>
        <w:t>日</w:t>
      </w:r>
      <w:bookmarkEnd w:id="15"/>
      <w:r>
        <w:rPr>
          <w:rFonts w:hint="eastAsia" w:ascii="宋体" w:hAnsi="宋体"/>
          <w:lang w:eastAsia="zh-CN"/>
        </w:rPr>
        <w:t>。</w:t>
      </w:r>
    </w:p>
    <w:p>
      <w:pPr>
        <w:adjustRightInd w:val="0"/>
        <w:snapToGrid w:val="0"/>
        <w:spacing w:line="480" w:lineRule="exact"/>
        <w:ind w:firstLine="480" w:firstLineChars="200"/>
        <w:textAlignment w:val="baseline"/>
        <w:rPr>
          <w:rFonts w:ascii="宋体"/>
          <w:lang w:eastAsia="zh-CN"/>
        </w:rPr>
      </w:pPr>
      <w:r>
        <w:rPr>
          <w:rFonts w:hint="eastAsia" w:ascii="宋体"/>
        </w:rPr>
        <w:t>投标文件提交方式：投标</w:t>
      </w:r>
      <w:r>
        <w:rPr>
          <w:rFonts w:hint="eastAsia" w:ascii="宋体"/>
          <w:lang w:eastAsia="zh-CN"/>
        </w:rPr>
        <w:t>人以电子邮件形式上传投标文件。</w:t>
      </w:r>
    </w:p>
    <w:p>
      <w:pPr>
        <w:adjustRightInd w:val="0"/>
        <w:snapToGrid w:val="0"/>
        <w:spacing w:line="480" w:lineRule="exact"/>
        <w:ind w:firstLine="480" w:firstLineChars="200"/>
        <w:textAlignment w:val="baseline"/>
        <w:rPr>
          <w:rFonts w:ascii="宋体"/>
          <w:lang w:eastAsia="zh-CN"/>
        </w:rPr>
      </w:pPr>
      <w:r>
        <w:rPr>
          <w:rFonts w:hint="eastAsia" w:ascii="宋体" w:hAnsi="宋体"/>
          <w:lang w:eastAsia="zh-CN"/>
        </w:rPr>
        <w:t>邮箱：</w:t>
      </w:r>
      <w:r>
        <w:rPr>
          <w:rFonts w:ascii="宋体" w:hAnsi="宋体"/>
          <w:lang w:eastAsia="zh-CN"/>
        </w:rPr>
        <w:t>heup82519989@163.com</w:t>
      </w:r>
    </w:p>
    <w:p>
      <w:pPr>
        <w:adjustRightInd w:val="0"/>
        <w:snapToGrid w:val="0"/>
        <w:spacing w:line="480" w:lineRule="exact"/>
        <w:ind w:firstLine="480" w:firstLineChars="200"/>
        <w:textAlignment w:val="baseline"/>
        <w:rPr>
          <w:rFonts w:ascii="宋体"/>
        </w:rPr>
      </w:pPr>
      <w:r>
        <w:rPr>
          <w:rFonts w:hint="eastAsia" w:ascii="宋体"/>
        </w:rPr>
        <w:t>投标截止时间：</w:t>
      </w:r>
      <w:bookmarkStart w:id="16" w:name="TBYQ_DJJSSJDF_1"/>
      <w:r>
        <w:rPr>
          <w:rFonts w:ascii="宋体"/>
        </w:rPr>
        <w:t>2022</w:t>
      </w:r>
      <w:r>
        <w:rPr>
          <w:rFonts w:hint="eastAsia" w:ascii="宋体"/>
        </w:rPr>
        <w:t>年</w:t>
      </w:r>
      <w:r>
        <w:rPr>
          <w:rFonts w:ascii="宋体" w:hAnsi="宋体"/>
          <w:lang w:eastAsia="zh-CN"/>
        </w:rPr>
        <w:t>11</w:t>
      </w:r>
      <w:r>
        <w:rPr>
          <w:rFonts w:hint="eastAsia" w:ascii="宋体"/>
        </w:rPr>
        <w:t>月</w:t>
      </w:r>
      <w:r>
        <w:rPr>
          <w:rFonts w:ascii="宋体" w:hAnsi="宋体"/>
          <w:lang w:eastAsia="zh-CN"/>
        </w:rPr>
        <w:t>17</w:t>
      </w:r>
      <w:r>
        <w:rPr>
          <w:rFonts w:hint="eastAsia" w:ascii="宋体"/>
        </w:rPr>
        <w:t>日</w:t>
      </w:r>
      <w:r>
        <w:rPr>
          <w:rFonts w:ascii="宋体" w:hAnsi="宋体"/>
          <w:lang w:eastAsia="zh-CN"/>
        </w:rPr>
        <w:t>14</w:t>
      </w:r>
      <w:r>
        <w:rPr>
          <w:rFonts w:hint="eastAsia" w:ascii="宋体"/>
        </w:rPr>
        <w:t>时</w:t>
      </w:r>
      <w:r>
        <w:rPr>
          <w:rFonts w:ascii="宋体"/>
          <w:lang w:eastAsia="zh-CN"/>
        </w:rPr>
        <w:t>00</w:t>
      </w:r>
      <w:r>
        <w:rPr>
          <w:rFonts w:hint="eastAsia" w:ascii="宋体"/>
        </w:rPr>
        <w:t>分</w:t>
      </w:r>
      <w:bookmarkEnd w:id="16"/>
      <w:r>
        <w:rPr>
          <w:rFonts w:hint="eastAsia" w:ascii="宋体"/>
        </w:rPr>
        <w:t>（北京时间），截至此时间未</w:t>
      </w:r>
      <w:r>
        <w:rPr>
          <w:rFonts w:hint="eastAsia" w:ascii="宋体" w:hAnsi="宋体"/>
          <w:lang w:eastAsia="zh-CN"/>
        </w:rPr>
        <w:t>收到</w:t>
      </w:r>
      <w:r>
        <w:rPr>
          <w:rFonts w:hint="eastAsia" w:ascii="宋体"/>
        </w:rPr>
        <w:t>投标文件</w:t>
      </w:r>
      <w:r>
        <w:rPr>
          <w:rFonts w:hint="eastAsia" w:ascii="宋体" w:hAnsi="宋体"/>
          <w:lang w:eastAsia="zh-CN"/>
        </w:rPr>
        <w:t>视为无效</w:t>
      </w:r>
      <w:r>
        <w:rPr>
          <w:rFonts w:hint="eastAsia" w:ascii="宋体"/>
        </w:rPr>
        <w:t>，此后提交的投标文件不予接收。</w:t>
      </w:r>
    </w:p>
    <w:p>
      <w:pPr>
        <w:adjustRightInd w:val="0"/>
        <w:snapToGrid w:val="0"/>
        <w:spacing w:line="480" w:lineRule="exact"/>
        <w:ind w:firstLine="480" w:firstLineChars="200"/>
        <w:textAlignment w:val="baseline"/>
        <w:rPr>
          <w:rFonts w:ascii="宋体"/>
        </w:rPr>
      </w:pPr>
      <w:r>
        <w:rPr>
          <w:rFonts w:hint="eastAsia" w:ascii="宋体"/>
        </w:rPr>
        <w:t>（二）开标方式和时间</w:t>
      </w:r>
    </w:p>
    <w:p>
      <w:pPr>
        <w:adjustRightInd w:val="0"/>
        <w:snapToGrid w:val="0"/>
        <w:spacing w:line="480" w:lineRule="exact"/>
        <w:ind w:firstLine="482" w:firstLineChars="200"/>
        <w:textAlignment w:val="baseline"/>
        <w:rPr>
          <w:rFonts w:ascii="宋体"/>
        </w:rPr>
      </w:pPr>
      <w:r>
        <w:rPr>
          <w:rFonts w:hint="eastAsia" w:ascii="宋体"/>
          <w:b/>
        </w:rPr>
        <w:t>本项目远程</w:t>
      </w:r>
      <w:r>
        <w:rPr>
          <w:rFonts w:hint="eastAsia" w:ascii="宋体"/>
          <w:b/>
          <w:lang w:eastAsia="zh-CN"/>
        </w:rPr>
        <w:t>会议</w:t>
      </w:r>
      <w:r>
        <w:rPr>
          <w:rFonts w:hint="eastAsia" w:ascii="宋体"/>
          <w:b/>
        </w:rPr>
        <w:t>开标方式。</w:t>
      </w:r>
    </w:p>
    <w:p>
      <w:pPr>
        <w:adjustRightInd w:val="0"/>
        <w:snapToGrid w:val="0"/>
        <w:spacing w:line="480" w:lineRule="exact"/>
        <w:ind w:firstLine="480" w:firstLineChars="200"/>
        <w:textAlignment w:val="baseline"/>
        <w:rPr>
          <w:rFonts w:ascii="宋体"/>
        </w:rPr>
      </w:pPr>
      <w:r>
        <w:rPr>
          <w:rFonts w:ascii="宋体"/>
        </w:rPr>
        <w:t xml:space="preserve">1. </w:t>
      </w:r>
      <w:r>
        <w:rPr>
          <w:rFonts w:hint="eastAsia" w:ascii="宋体"/>
        </w:rPr>
        <w:t>开标方式：本项目采取远程</w:t>
      </w:r>
      <w:r>
        <w:rPr>
          <w:rFonts w:hint="eastAsia" w:ascii="宋体"/>
          <w:lang w:eastAsia="zh-CN"/>
        </w:rPr>
        <w:t>会议</w:t>
      </w:r>
      <w:r>
        <w:rPr>
          <w:rFonts w:hint="eastAsia" w:ascii="宋体"/>
        </w:rPr>
        <w:t>开标方式，通过互联网远程</w:t>
      </w:r>
      <w:r>
        <w:rPr>
          <w:rFonts w:hint="eastAsia" w:ascii="宋体" w:hAnsi="宋体"/>
          <w:lang w:eastAsia="zh-CN"/>
        </w:rPr>
        <w:t>登陆开标会议室，</w:t>
      </w:r>
      <w:r>
        <w:rPr>
          <w:rFonts w:hint="eastAsia" w:ascii="宋体"/>
        </w:rPr>
        <w:t>远程参与开标活动。</w:t>
      </w:r>
    </w:p>
    <w:p>
      <w:pPr>
        <w:adjustRightInd w:val="0"/>
        <w:snapToGrid w:val="0"/>
        <w:spacing w:line="480" w:lineRule="exact"/>
        <w:ind w:firstLine="480" w:firstLineChars="200"/>
        <w:textAlignment w:val="baseline"/>
        <w:rPr>
          <w:rFonts w:ascii="宋体"/>
          <w:lang w:eastAsia="zh-CN"/>
        </w:rPr>
      </w:pPr>
      <w:r>
        <w:rPr>
          <w:rFonts w:ascii="宋体"/>
        </w:rPr>
        <w:t xml:space="preserve">2. </w:t>
      </w:r>
      <w:r>
        <w:rPr>
          <w:rFonts w:hint="eastAsia" w:ascii="宋体"/>
        </w:rPr>
        <w:t>开标时间：</w:t>
      </w:r>
      <w:r>
        <w:rPr>
          <w:rFonts w:hint="eastAsia" w:ascii="宋体" w:hAnsi="宋体"/>
          <w:lang w:eastAsia="zh-CN"/>
        </w:rPr>
        <w:t>另行通知。</w:t>
      </w:r>
    </w:p>
    <w:p>
      <w:pPr>
        <w:adjustRightInd w:val="0"/>
        <w:snapToGrid w:val="0"/>
        <w:spacing w:line="480" w:lineRule="exact"/>
        <w:ind w:firstLine="482" w:firstLineChars="200"/>
        <w:rPr>
          <w:rFonts w:ascii="宋体"/>
          <w:b/>
        </w:rPr>
      </w:pPr>
      <w:r>
        <w:rPr>
          <w:rFonts w:hint="eastAsia" w:ascii="宋体"/>
          <w:b/>
        </w:rPr>
        <w:t>五、招标公告期限</w:t>
      </w:r>
    </w:p>
    <w:p>
      <w:pPr>
        <w:adjustRightInd w:val="0"/>
        <w:snapToGrid w:val="0"/>
        <w:spacing w:line="480" w:lineRule="exact"/>
        <w:ind w:firstLine="480" w:firstLineChars="200"/>
        <w:rPr>
          <w:rFonts w:ascii="宋体"/>
        </w:rPr>
      </w:pPr>
      <w:r>
        <w:rPr>
          <w:rFonts w:hint="eastAsia" w:ascii="宋体"/>
        </w:rPr>
        <w:t>自招标公告发布之日起</w:t>
      </w:r>
      <w:r>
        <w:rPr>
          <w:rFonts w:ascii="宋体" w:hAnsi="宋体"/>
          <w:lang w:eastAsia="zh-CN"/>
        </w:rPr>
        <w:t>4</w:t>
      </w:r>
      <w:r>
        <w:rPr>
          <w:rFonts w:hint="eastAsia" w:ascii="宋体"/>
        </w:rPr>
        <w:t>个工作日。</w:t>
      </w:r>
    </w:p>
    <w:p>
      <w:pPr>
        <w:adjustRightInd w:val="0"/>
        <w:snapToGrid w:val="0"/>
        <w:spacing w:line="480" w:lineRule="exact"/>
        <w:ind w:firstLine="482" w:firstLineChars="200"/>
        <w:textAlignment w:val="baseline"/>
        <w:rPr>
          <w:rFonts w:ascii="宋体"/>
          <w:b/>
        </w:rPr>
      </w:pPr>
      <w:r>
        <w:rPr>
          <w:rFonts w:hint="eastAsia" w:ascii="宋体"/>
          <w:b/>
          <w:lang w:eastAsia="zh-CN"/>
        </w:rPr>
        <w:t>六</w:t>
      </w:r>
      <w:r>
        <w:rPr>
          <w:rFonts w:hint="eastAsia" w:ascii="宋体"/>
          <w:b/>
        </w:rPr>
        <w:t>、对本次招标提出询问，请按以下方式联系。</w:t>
      </w:r>
    </w:p>
    <w:p>
      <w:pPr>
        <w:adjustRightInd w:val="0"/>
        <w:snapToGrid w:val="0"/>
        <w:spacing w:line="480" w:lineRule="exact"/>
        <w:ind w:firstLine="480" w:firstLineChars="200"/>
        <w:textAlignment w:val="baseline"/>
        <w:rPr>
          <w:rFonts w:ascii="宋体"/>
          <w:lang w:eastAsia="zh-CN"/>
        </w:rPr>
      </w:pPr>
      <w:r>
        <w:rPr>
          <w:rFonts w:hint="eastAsia" w:ascii="宋体"/>
        </w:rPr>
        <w:t>采购人信息</w:t>
      </w:r>
      <w:r>
        <w:rPr>
          <w:rFonts w:hint="eastAsia" w:ascii="宋体"/>
          <w:lang w:eastAsia="zh-CN"/>
        </w:rPr>
        <w:t>及联系方式</w:t>
      </w:r>
    </w:p>
    <w:p>
      <w:pPr>
        <w:adjustRightInd w:val="0"/>
        <w:snapToGrid w:val="0"/>
        <w:spacing w:line="480" w:lineRule="exact"/>
        <w:ind w:firstLine="480" w:firstLineChars="200"/>
        <w:textAlignment w:val="baseline"/>
        <w:rPr>
          <w:rFonts w:ascii="宋体"/>
          <w:lang w:eastAsia="zh-CN"/>
        </w:rPr>
      </w:pPr>
      <w:r>
        <w:rPr>
          <w:rFonts w:hint="eastAsia" w:ascii="宋体"/>
        </w:rPr>
        <w:t>名称：</w:t>
      </w:r>
      <w:r>
        <w:rPr>
          <w:rFonts w:hint="eastAsia" w:ascii="宋体" w:hAnsi="宋体"/>
          <w:lang w:eastAsia="zh-CN"/>
        </w:rPr>
        <w:t>哈尔滨工程大学出版社有限公司</w:t>
      </w:r>
    </w:p>
    <w:p>
      <w:pPr>
        <w:adjustRightInd w:val="0"/>
        <w:snapToGrid w:val="0"/>
        <w:spacing w:line="480" w:lineRule="exact"/>
        <w:ind w:firstLine="480" w:firstLineChars="200"/>
        <w:textAlignment w:val="baseline"/>
        <w:rPr>
          <w:rFonts w:ascii="宋体"/>
          <w:lang w:eastAsia="zh-CN"/>
        </w:rPr>
      </w:pPr>
      <w:r>
        <w:rPr>
          <w:rFonts w:hint="eastAsia" w:ascii="宋体"/>
        </w:rPr>
        <w:t>地址：</w:t>
      </w:r>
      <w:r>
        <w:rPr>
          <w:rFonts w:hint="eastAsia" w:ascii="宋体" w:hAnsi="宋体"/>
          <w:lang w:eastAsia="zh-CN"/>
        </w:rPr>
        <w:t>哈尔滨南岗区南通大街</w:t>
      </w:r>
      <w:r>
        <w:rPr>
          <w:rFonts w:ascii="宋体" w:hAnsi="宋体"/>
          <w:lang w:eastAsia="zh-CN"/>
        </w:rPr>
        <w:t>145</w:t>
      </w:r>
      <w:r>
        <w:rPr>
          <w:rFonts w:hint="eastAsia" w:ascii="宋体" w:hAnsi="宋体"/>
          <w:lang w:eastAsia="zh-CN"/>
        </w:rPr>
        <w:t>号</w:t>
      </w:r>
      <w:r>
        <w:rPr>
          <w:rFonts w:ascii="宋体" w:hAnsi="宋体"/>
          <w:lang w:eastAsia="zh-CN"/>
        </w:rPr>
        <w:t>129</w:t>
      </w:r>
      <w:r>
        <w:rPr>
          <w:rFonts w:hint="eastAsia" w:ascii="宋体" w:hAnsi="宋体"/>
          <w:lang w:eastAsia="zh-CN"/>
        </w:rPr>
        <w:t>号楼</w:t>
      </w:r>
    </w:p>
    <w:p>
      <w:pPr>
        <w:adjustRightInd w:val="0"/>
        <w:snapToGrid w:val="0"/>
        <w:spacing w:line="480" w:lineRule="exact"/>
        <w:ind w:firstLine="480" w:firstLineChars="200"/>
        <w:textAlignment w:val="baseline"/>
        <w:rPr>
          <w:rFonts w:ascii="宋体"/>
          <w:lang w:eastAsia="zh-CN"/>
        </w:rPr>
      </w:pPr>
      <w:r>
        <w:rPr>
          <w:rFonts w:hint="eastAsia" w:ascii="宋体" w:hAnsi="宋体"/>
          <w:lang w:eastAsia="zh-CN"/>
        </w:rPr>
        <w:t>联</w:t>
      </w:r>
      <w:r>
        <w:rPr>
          <w:rFonts w:ascii="宋体" w:hAnsi="宋体"/>
          <w:lang w:eastAsia="zh-CN"/>
        </w:rPr>
        <w:t xml:space="preserve"> </w:t>
      </w:r>
      <w:r>
        <w:rPr>
          <w:rFonts w:hint="eastAsia" w:ascii="宋体" w:hAnsi="宋体"/>
          <w:lang w:eastAsia="zh-CN"/>
        </w:rPr>
        <w:t>系</w:t>
      </w:r>
      <w:r>
        <w:rPr>
          <w:rFonts w:ascii="宋体" w:hAnsi="宋体"/>
          <w:lang w:eastAsia="zh-CN"/>
        </w:rPr>
        <w:t xml:space="preserve"> </w:t>
      </w:r>
      <w:r>
        <w:rPr>
          <w:rFonts w:hint="eastAsia" w:ascii="宋体" w:hAnsi="宋体"/>
          <w:lang w:eastAsia="zh-CN"/>
        </w:rPr>
        <w:t>人：樊容含</w:t>
      </w:r>
      <w:r>
        <w:rPr>
          <w:rFonts w:ascii="宋体" w:hAnsi="宋体"/>
          <w:lang w:eastAsia="zh-CN"/>
        </w:rPr>
        <w:t xml:space="preserve">  </w:t>
      </w:r>
      <w:r>
        <w:rPr>
          <w:rFonts w:hint="eastAsia" w:ascii="宋体" w:hAnsi="宋体"/>
          <w:lang w:eastAsia="zh-CN"/>
        </w:rPr>
        <w:t>于海燕</w:t>
      </w:r>
    </w:p>
    <w:p>
      <w:pPr>
        <w:adjustRightInd w:val="0"/>
        <w:snapToGrid w:val="0"/>
        <w:spacing w:line="480" w:lineRule="exact"/>
        <w:ind w:firstLine="480" w:firstLineChars="200"/>
        <w:textAlignment w:val="baseline"/>
        <w:rPr>
          <w:rFonts w:ascii="宋体"/>
        </w:rPr>
      </w:pPr>
      <w:r>
        <w:rPr>
          <w:rFonts w:hint="eastAsia" w:ascii="宋体"/>
        </w:rPr>
        <w:t>联系方式：</w:t>
      </w:r>
      <w:r>
        <w:rPr>
          <w:rFonts w:ascii="宋体" w:hAnsi="宋体"/>
          <w:lang w:eastAsia="zh-CN"/>
        </w:rPr>
        <w:t>0451-82519989</w:t>
      </w:r>
      <w:r>
        <w:rPr>
          <w:rFonts w:hint="eastAsia" w:ascii="宋体"/>
        </w:rPr>
        <w:t>（项目咨询）</w:t>
      </w:r>
    </w:p>
    <w:p>
      <w:pPr>
        <w:adjustRightInd w:val="0"/>
        <w:snapToGrid w:val="0"/>
        <w:spacing w:line="480" w:lineRule="exact"/>
        <w:ind w:firstLine="480" w:firstLineChars="200"/>
        <w:textAlignment w:val="baseline"/>
        <w:rPr>
          <w:rFonts w:ascii="宋体"/>
        </w:rPr>
      </w:pPr>
      <w:r>
        <w:rPr>
          <w:rFonts w:ascii="宋体"/>
        </w:rPr>
        <w:t xml:space="preserve">          </w:t>
      </w:r>
      <w:r>
        <w:rPr>
          <w:rFonts w:ascii="宋体" w:hAnsi="宋体"/>
          <w:lang w:eastAsia="zh-CN"/>
        </w:rPr>
        <w:t>0451-82519665</w:t>
      </w:r>
      <w:r>
        <w:rPr>
          <w:rFonts w:hint="eastAsia" w:ascii="宋体"/>
        </w:rPr>
        <w:t>（质疑受理）</w:t>
      </w: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482" w:firstLineChars="200"/>
        <w:rPr>
          <w:rFonts w:ascii="宋体"/>
          <w:b/>
          <w:u w:val="single"/>
        </w:rPr>
      </w:pPr>
    </w:p>
    <w:p>
      <w:pPr>
        <w:adjustRightInd w:val="0"/>
        <w:snapToGrid w:val="0"/>
        <w:spacing w:line="480" w:lineRule="exact"/>
        <w:ind w:firstLine="560" w:firstLineChars="200"/>
        <w:jc w:val="center"/>
        <w:rPr>
          <w:rFonts w:ascii="黑体" w:hAnsi="黑体" w:eastAsia="黑体" w:cs="黑体"/>
          <w:bCs/>
          <w:iCs/>
          <w:sz w:val="28"/>
          <w:szCs w:val="28"/>
        </w:rPr>
      </w:pPr>
      <w:r>
        <w:rPr>
          <w:rFonts w:hint="eastAsia" w:ascii="黑体" w:hAnsi="黑体" w:eastAsia="黑体" w:cs="黑体"/>
          <w:bCs/>
          <w:iCs/>
          <w:sz w:val="28"/>
          <w:szCs w:val="28"/>
        </w:rPr>
        <w:t>第二部分</w:t>
      </w:r>
      <w:r>
        <w:rPr>
          <w:rFonts w:ascii="黑体" w:hAnsi="黑体" w:eastAsia="黑体" w:cs="黑体"/>
          <w:bCs/>
          <w:iCs/>
          <w:sz w:val="28"/>
          <w:szCs w:val="28"/>
        </w:rPr>
        <w:t xml:space="preserve"> </w:t>
      </w:r>
      <w:r>
        <w:rPr>
          <w:rFonts w:hint="eastAsia" w:ascii="黑体" w:hAnsi="黑体" w:eastAsia="黑体" w:cs="黑体"/>
          <w:bCs/>
          <w:iCs/>
          <w:sz w:val="28"/>
          <w:szCs w:val="28"/>
        </w:rPr>
        <w:t>招标基本信息</w:t>
      </w:r>
      <w:bookmarkEnd w:id="1"/>
    </w:p>
    <w:p>
      <w:pPr>
        <w:rPr>
          <w:rFonts w:ascii="黑体" w:hAnsi="黑体" w:eastAsia="黑体" w:cs="黑体"/>
        </w:rPr>
        <w:sectPr>
          <w:footerReference r:id="rId3" w:type="default"/>
          <w:type w:val="continuous"/>
          <w:pgSz w:w="11906" w:h="16838"/>
          <w:pgMar w:top="1440" w:right="1800" w:bottom="1440" w:left="1800" w:header="851" w:footer="992" w:gutter="0"/>
          <w:cols w:space="425" w:num="1"/>
          <w:rtlGutter w:val="1"/>
          <w:docGrid w:type="lines" w:linePitch="312" w:charSpace="0"/>
        </w:sectPr>
      </w:pPr>
    </w:p>
    <w:p>
      <w:pPr>
        <w:adjustRightInd w:val="0"/>
        <w:snapToGrid w:val="0"/>
        <w:spacing w:line="480" w:lineRule="exact"/>
        <w:ind w:firstLine="480" w:firstLineChars="200"/>
        <w:rPr>
          <w:rFonts w:ascii="宋体" w:hAnsi="Calibri"/>
          <w:lang w:eastAsia="zh-CN"/>
        </w:rPr>
      </w:pPr>
      <w:r>
        <w:rPr>
          <w:rFonts w:hint="eastAsia" w:ascii="宋体" w:hAnsi="宋体"/>
        </w:rPr>
        <w:t>一、项目编号：</w:t>
      </w:r>
      <w:r>
        <w:rPr>
          <w:rFonts w:ascii="宋体" w:hAnsi="宋体"/>
          <w:lang w:eastAsia="zh-CN"/>
        </w:rPr>
        <w:t>HGCCBS-2022-YS1</w:t>
      </w:r>
    </w:p>
    <w:p>
      <w:pPr>
        <w:adjustRightInd w:val="0"/>
        <w:snapToGrid w:val="0"/>
        <w:spacing w:line="480" w:lineRule="exact"/>
        <w:ind w:firstLine="480" w:firstLineChars="200"/>
        <w:rPr>
          <w:rFonts w:ascii="宋体" w:hAnsi="Calibri"/>
          <w:lang w:eastAsia="zh-CN"/>
        </w:rPr>
      </w:pPr>
      <w:r>
        <w:rPr>
          <w:rFonts w:hint="eastAsia" w:ascii="宋体" w:hAnsi="宋体"/>
        </w:rPr>
        <w:t>二、项目名称：</w:t>
      </w:r>
      <w:r>
        <w:rPr>
          <w:rFonts w:hint="eastAsia" w:ascii="宋体" w:hAnsi="宋体"/>
          <w:lang w:eastAsia="zh-CN"/>
        </w:rPr>
        <w:t>哈尔滨工程大学出版社图书印制服务资格商招标</w:t>
      </w:r>
    </w:p>
    <w:p>
      <w:pPr>
        <w:adjustRightInd w:val="0"/>
        <w:snapToGrid w:val="0"/>
        <w:spacing w:line="480" w:lineRule="exact"/>
        <w:ind w:firstLine="480" w:firstLineChars="200"/>
        <w:rPr>
          <w:rFonts w:ascii="宋体" w:hAnsi="Calibri"/>
          <w:lang w:eastAsia="zh-CN"/>
        </w:rPr>
      </w:pPr>
      <w:r>
        <w:rPr>
          <w:rFonts w:hint="eastAsia" w:ascii="宋体" w:hAnsi="宋体"/>
        </w:rPr>
        <w:t>三、采购人：</w:t>
      </w:r>
      <w:r>
        <w:rPr>
          <w:rFonts w:hint="eastAsia" w:ascii="宋体" w:hAnsi="宋体"/>
          <w:lang w:eastAsia="zh-CN"/>
        </w:rPr>
        <w:t>哈尔滨工程大学出版社有限公司</w:t>
      </w:r>
    </w:p>
    <w:p>
      <w:pPr>
        <w:adjustRightInd w:val="0"/>
        <w:snapToGrid w:val="0"/>
        <w:spacing w:line="480" w:lineRule="exact"/>
        <w:ind w:firstLine="480" w:firstLineChars="200"/>
        <w:rPr>
          <w:rFonts w:ascii="宋体" w:hAnsi="Calibri"/>
        </w:rPr>
      </w:pPr>
      <w:r>
        <w:rPr>
          <w:rFonts w:hint="eastAsia" w:ascii="宋体" w:hAnsi="宋体"/>
        </w:rPr>
        <w:t>四、报价要求：</w:t>
      </w:r>
      <w:bookmarkStart w:id="17" w:name="ZBJBXX_BJYQ_0"/>
      <w:r>
        <w:rPr>
          <w:rFonts w:hint="eastAsia" w:ascii="宋体" w:hAnsi="Calibri"/>
        </w:rPr>
        <w:t>投标报价应包含纸张、制版、印刷、包装、运输、保险、验收、税费及其它相关费用。</w:t>
      </w:r>
      <w:bookmarkEnd w:id="17"/>
    </w:p>
    <w:p>
      <w:pPr>
        <w:adjustRightInd w:val="0"/>
        <w:snapToGrid w:val="0"/>
        <w:spacing w:line="480" w:lineRule="exact"/>
        <w:ind w:firstLine="480" w:firstLineChars="200"/>
        <w:rPr>
          <w:rFonts w:ascii="宋体" w:hAnsi="Calibri"/>
        </w:rPr>
      </w:pPr>
      <w:r>
        <w:rPr>
          <w:rFonts w:hint="eastAsia" w:ascii="宋体" w:hAnsi="宋体"/>
        </w:rPr>
        <w:t>五、资金来源：</w:t>
      </w:r>
      <w:bookmarkStart w:id="18" w:name="ZBJBXX_ZJLY_0"/>
      <w:r>
        <w:rPr>
          <w:rFonts w:hint="eastAsia" w:ascii="宋体" w:hAnsi="宋体"/>
          <w:lang w:eastAsia="zh-CN"/>
        </w:rPr>
        <w:t>自筹</w:t>
      </w:r>
      <w:r>
        <w:rPr>
          <w:rFonts w:hint="eastAsia" w:ascii="宋体" w:hAnsi="宋体"/>
        </w:rPr>
        <w:t>资金</w:t>
      </w:r>
      <w:bookmarkEnd w:id="18"/>
    </w:p>
    <w:p>
      <w:pPr>
        <w:adjustRightInd w:val="0"/>
        <w:snapToGrid w:val="0"/>
        <w:spacing w:line="480" w:lineRule="exact"/>
        <w:ind w:firstLine="480" w:firstLineChars="200"/>
        <w:rPr>
          <w:rFonts w:ascii="宋体" w:hAnsi="Calibri"/>
          <w:lang w:eastAsia="zh-CN"/>
        </w:rPr>
      </w:pPr>
      <w:r>
        <w:rPr>
          <w:rFonts w:hint="eastAsia" w:ascii="宋体" w:hAnsi="宋体"/>
        </w:rPr>
        <w:t>六、交货要求：</w:t>
      </w:r>
      <w:bookmarkStart w:id="19" w:name="ZBJBXX_JHYQ_0"/>
      <w:r>
        <w:rPr>
          <w:rFonts w:hint="eastAsia" w:ascii="宋体" w:hAnsi="宋体"/>
        </w:rPr>
        <w:t>中标供应商在收到采购人确认签样后按指定数量完成交货；须送至</w:t>
      </w:r>
      <w:r>
        <w:rPr>
          <w:rFonts w:hint="eastAsia" w:ascii="宋体" w:hAnsi="宋体"/>
          <w:lang w:eastAsia="zh-CN"/>
        </w:rPr>
        <w:t>哈尔滨</w:t>
      </w:r>
      <w:r>
        <w:rPr>
          <w:rFonts w:hint="eastAsia" w:ascii="宋体" w:hAnsi="宋体"/>
        </w:rPr>
        <w:t>市内采购人指定地点</w:t>
      </w:r>
      <w:bookmarkEnd w:id="19"/>
      <w:r>
        <w:rPr>
          <w:rFonts w:hint="eastAsia" w:ascii="宋体" w:hAnsi="宋体"/>
          <w:lang w:eastAsia="zh-CN"/>
        </w:rPr>
        <w:t>。</w:t>
      </w:r>
    </w:p>
    <w:p>
      <w:pPr>
        <w:adjustRightInd w:val="0"/>
        <w:snapToGrid w:val="0"/>
        <w:spacing w:line="480" w:lineRule="exact"/>
        <w:ind w:firstLine="480" w:firstLineChars="200"/>
        <w:rPr>
          <w:rFonts w:ascii="宋体" w:hAnsi="Calibri"/>
        </w:rPr>
      </w:pPr>
      <w:r>
        <w:rPr>
          <w:rFonts w:hint="eastAsia" w:ascii="宋体" w:hAnsi="宋体"/>
        </w:rPr>
        <w:t>七、履约保证金：</w:t>
      </w:r>
      <w:bookmarkStart w:id="20" w:name="ZBJBXX_LYBZJYQ_0"/>
      <w:r>
        <w:rPr>
          <w:rFonts w:hint="eastAsia" w:ascii="宋体" w:hAnsi="宋体"/>
        </w:rPr>
        <w:t>本项目不收取履约保证金。</w:t>
      </w:r>
      <w:bookmarkEnd w:id="20"/>
    </w:p>
    <w:p>
      <w:pPr>
        <w:adjustRightInd w:val="0"/>
        <w:snapToGrid w:val="0"/>
        <w:spacing w:line="480" w:lineRule="exact"/>
        <w:ind w:firstLine="480" w:firstLineChars="200"/>
        <w:rPr>
          <w:rFonts w:ascii="宋体"/>
          <w:lang w:eastAsia="zh-CN"/>
        </w:rPr>
      </w:pPr>
      <w:r>
        <w:rPr>
          <w:rFonts w:hint="eastAsia" w:ascii="宋体" w:hAnsi="宋体"/>
        </w:rPr>
        <w:t>八、采购资金支付：</w:t>
      </w:r>
      <w:bookmarkStart w:id="21" w:name="ZBJBXX_CGZJZF_0"/>
      <w:r>
        <w:rPr>
          <w:rFonts w:hint="eastAsia" w:ascii="宋体" w:hAnsi="宋体"/>
        </w:rPr>
        <w:t>本项目为</w:t>
      </w:r>
      <w:r>
        <w:rPr>
          <w:rFonts w:hint="eastAsia" w:ascii="宋体" w:hAnsi="宋体"/>
          <w:lang w:eastAsia="zh-CN"/>
        </w:rPr>
        <w:t>图书印制服务资格商招标</w:t>
      </w:r>
      <w:r>
        <w:rPr>
          <w:rFonts w:hint="eastAsia" w:ascii="宋体" w:hAnsi="宋体"/>
        </w:rPr>
        <w:t>，</w:t>
      </w:r>
      <w:bookmarkEnd w:id="21"/>
      <w:r>
        <w:rPr>
          <w:rFonts w:hint="eastAsia" w:ascii="宋体" w:hAnsi="宋体"/>
          <w:lang w:eastAsia="zh-CN"/>
        </w:rPr>
        <w:t>资金支付方式详见合同。</w:t>
      </w:r>
    </w:p>
    <w:p>
      <w:pPr>
        <w:adjustRightInd w:val="0"/>
        <w:snapToGrid w:val="0"/>
        <w:spacing w:line="480" w:lineRule="exact"/>
        <w:ind w:firstLine="480" w:firstLineChars="200"/>
        <w:rPr>
          <w:rFonts w:ascii="宋体" w:hAnsi="Calibri"/>
        </w:rPr>
      </w:pPr>
      <w:r>
        <w:rPr>
          <w:rFonts w:hint="eastAsia" w:ascii="宋体" w:hAnsi="宋体"/>
        </w:rPr>
        <w:t>九、投标有效期：开标之日起</w:t>
      </w:r>
      <w:bookmarkStart w:id="22" w:name="ZBJBXX_TBYXQ_0"/>
      <w:r>
        <w:rPr>
          <w:rFonts w:ascii="宋体" w:hAnsi="宋体"/>
        </w:rPr>
        <w:t>90</w:t>
      </w:r>
      <w:bookmarkEnd w:id="22"/>
      <w:r>
        <w:rPr>
          <w:rFonts w:hint="eastAsia" w:ascii="宋体" w:hAnsi="宋体"/>
        </w:rPr>
        <w:t>个日历日。如果中标，有效期自动延长至合同履行完毕。</w:t>
      </w:r>
    </w:p>
    <w:p>
      <w:pPr>
        <w:adjustRightInd w:val="0"/>
        <w:snapToGrid w:val="0"/>
        <w:spacing w:line="480" w:lineRule="exact"/>
        <w:ind w:firstLine="480" w:firstLineChars="200"/>
        <w:rPr>
          <w:rFonts w:ascii="宋体" w:hAnsi="Calibri"/>
        </w:rPr>
      </w:pPr>
      <w:r>
        <w:rPr>
          <w:rFonts w:hint="eastAsia" w:ascii="宋体" w:hAnsi="宋体"/>
        </w:rPr>
        <w:t>十、投标保证金要求：</w:t>
      </w:r>
      <w:bookmarkStart w:id="23" w:name="ZBJBXX_TBBZJYQ_0"/>
      <w:r>
        <w:rPr>
          <w:rFonts w:hint="eastAsia" w:ascii="宋体" w:hAnsi="宋体"/>
        </w:rPr>
        <w:t>本项目不收取投标保证金。</w:t>
      </w:r>
      <w:bookmarkEnd w:id="23"/>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adjustRightInd w:val="0"/>
        <w:snapToGrid w:val="0"/>
        <w:spacing w:line="480" w:lineRule="exact"/>
        <w:ind w:firstLine="480" w:firstLineChars="200"/>
        <w:rPr>
          <w:rFonts w:ascii="宋体"/>
        </w:rPr>
      </w:pPr>
    </w:p>
    <w:p>
      <w:pPr>
        <w:keepNext/>
        <w:spacing w:before="240" w:after="60" w:line="240" w:lineRule="atLeast"/>
        <w:jc w:val="center"/>
        <w:outlineLvl w:val="1"/>
        <w:rPr>
          <w:rFonts w:ascii="黑体" w:hAnsi="黑体" w:eastAsia="黑体" w:cs="黑体"/>
          <w:bCs/>
          <w:iCs/>
          <w:sz w:val="28"/>
          <w:szCs w:val="28"/>
        </w:rPr>
      </w:pPr>
      <w:bookmarkStart w:id="24" w:name="_Toc256000004"/>
      <w:r>
        <w:rPr>
          <w:rFonts w:hint="eastAsia" w:ascii="黑体" w:hAnsi="黑体" w:eastAsia="黑体" w:cs="黑体"/>
          <w:bCs/>
          <w:iCs/>
          <w:sz w:val="28"/>
          <w:szCs w:val="28"/>
        </w:rPr>
        <w:t>第三部分</w:t>
      </w:r>
      <w:r>
        <w:rPr>
          <w:rFonts w:ascii="黑体" w:hAnsi="黑体" w:eastAsia="黑体" w:cs="黑体"/>
          <w:bCs/>
          <w:iCs/>
          <w:sz w:val="28"/>
          <w:szCs w:val="28"/>
        </w:rPr>
        <w:t xml:space="preserve"> </w:t>
      </w:r>
      <w:r>
        <w:rPr>
          <w:rFonts w:hint="eastAsia" w:ascii="黑体" w:hAnsi="黑体" w:eastAsia="黑体" w:cs="黑体"/>
          <w:bCs/>
          <w:iCs/>
          <w:sz w:val="28"/>
          <w:szCs w:val="28"/>
        </w:rPr>
        <w:t>投标内容及格式要求</w:t>
      </w:r>
      <w:bookmarkEnd w:id="24"/>
    </w:p>
    <w:p>
      <w:pPr>
        <w:rPr>
          <w:rFonts w:ascii="黑体" w:hAnsi="黑体" w:eastAsia="黑体" w:cs="黑体"/>
        </w:rPr>
      </w:pPr>
    </w:p>
    <w:p>
      <w:pPr>
        <w:rPr>
          <w:rFonts w:ascii="黑体" w:hAnsi="黑体" w:eastAsia="黑体" w:cs="黑体"/>
        </w:rPr>
        <w:sectPr>
          <w:type w:val="continuous"/>
          <w:pgSz w:w="11906" w:h="16838"/>
          <w:pgMar w:top="1440" w:right="1800" w:bottom="1440" w:left="1800" w:header="851" w:footer="992" w:gutter="0"/>
          <w:cols w:space="425" w:num="1"/>
          <w:docGrid w:type="lines" w:linePitch="312" w:charSpace="0"/>
        </w:sectPr>
      </w:pPr>
    </w:p>
    <w:p>
      <w:pPr>
        <w:spacing w:line="360" w:lineRule="auto"/>
        <w:jc w:val="center"/>
        <w:rPr>
          <w:rFonts w:ascii="宋体" w:cs="宋体"/>
          <w:sz w:val="28"/>
        </w:rPr>
      </w:pPr>
      <w:r>
        <w:rPr>
          <w:rFonts w:hint="eastAsia" w:ascii="宋体" w:hAnsi="宋体" w:cs="宋体"/>
          <w:sz w:val="28"/>
        </w:rPr>
        <w:t>一、投标声明函</w:t>
      </w:r>
    </w:p>
    <w:p>
      <w:pPr>
        <w:jc w:val="both"/>
        <w:rPr>
          <w:rFonts w:ascii="宋体" w:cs="宋体"/>
        </w:rPr>
      </w:pPr>
    </w:p>
    <w:p>
      <w:pPr>
        <w:widowControl w:val="0"/>
        <w:jc w:val="both"/>
        <w:rPr>
          <w:rFonts w:ascii="宋体"/>
          <w:b/>
          <w:kern w:val="2"/>
          <w:lang w:eastAsia="zh-CN"/>
        </w:rPr>
      </w:pPr>
      <w:r>
        <w:rPr>
          <w:rFonts w:hint="eastAsia" w:ascii="宋体" w:hAnsi="宋体"/>
          <w:b/>
          <w:kern w:val="2"/>
          <w:lang w:eastAsia="zh-CN"/>
        </w:rPr>
        <w:t>致：哈尔滨工程大学出版社有限公司：</w:t>
      </w:r>
      <w:r>
        <w:rPr>
          <w:rFonts w:ascii="宋体" w:hAnsi="宋体"/>
          <w:b/>
          <w:kern w:val="2"/>
          <w:lang w:eastAsia="zh-CN"/>
        </w:rPr>
        <w:t xml:space="preserve">   </w:t>
      </w:r>
    </w:p>
    <w:p>
      <w:pPr>
        <w:widowControl w:val="0"/>
        <w:adjustRightInd w:val="0"/>
        <w:snapToGrid w:val="0"/>
        <w:spacing w:line="360" w:lineRule="auto"/>
        <w:jc w:val="both"/>
        <w:rPr>
          <w:rFonts w:ascii="宋体"/>
          <w:b/>
          <w:bCs/>
          <w:kern w:val="2"/>
          <w:lang w:eastAsia="zh-CN"/>
        </w:rPr>
      </w:pP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 </w:t>
      </w:r>
      <w:r>
        <w:rPr>
          <w:rFonts w:hint="eastAsia" w:ascii="宋体" w:hAnsi="宋体"/>
          <w:kern w:val="2"/>
          <w:lang w:eastAsia="zh-CN"/>
        </w:rPr>
        <w:t>我方承诺完全具备《政府采购法》第二十二条第一款规定的条件以及本项目招标文件规定的投标人须满足的特定条件。</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2. </w:t>
      </w:r>
      <w:r>
        <w:rPr>
          <w:rFonts w:hint="eastAsia" w:ascii="宋体" w:hAnsi="宋体"/>
          <w:kern w:val="2"/>
          <w:lang w:eastAsia="zh-CN"/>
        </w:rPr>
        <w:t>我方承诺信用记录中</w:t>
      </w:r>
      <w:r>
        <w:rPr>
          <w:rFonts w:ascii="宋体" w:hAnsi="宋体"/>
          <w:kern w:val="2"/>
          <w:lang w:eastAsia="zh-CN"/>
        </w:rPr>
        <w:t>1</w:t>
      </w:r>
      <w:r>
        <w:rPr>
          <w:rFonts w:hint="eastAsia" w:ascii="宋体" w:hAnsi="宋体"/>
          <w:kern w:val="2"/>
          <w:lang w:eastAsia="zh-CN"/>
        </w:rPr>
        <w:t>）没有被列入失信被执行人，</w:t>
      </w:r>
      <w:r>
        <w:rPr>
          <w:rFonts w:ascii="宋体" w:hAnsi="宋体"/>
          <w:kern w:val="2"/>
          <w:lang w:eastAsia="zh-CN"/>
        </w:rPr>
        <w:t>2</w:t>
      </w:r>
      <w:r>
        <w:rPr>
          <w:rFonts w:hint="eastAsia" w:ascii="宋体" w:hAnsi="宋体"/>
          <w:kern w:val="2"/>
          <w:lang w:eastAsia="zh-CN"/>
        </w:rPr>
        <w:t>）没有被列入重大税收违法案件名单，</w:t>
      </w:r>
      <w:r>
        <w:rPr>
          <w:rFonts w:ascii="宋体" w:hAnsi="宋体"/>
          <w:kern w:val="2"/>
          <w:lang w:eastAsia="zh-CN"/>
        </w:rPr>
        <w:t>3</w:t>
      </w:r>
      <w:r>
        <w:rPr>
          <w:rFonts w:hint="eastAsia" w:ascii="宋体" w:hAnsi="宋体"/>
          <w:kern w:val="2"/>
          <w:lang w:eastAsia="zh-CN"/>
        </w:rPr>
        <w:t>）没有被列入政府采购违法失信行为记录名单，否则，资格审查时可将我方的投标文件按照无效投标文件处理。</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lang w:eastAsia="zh-CN"/>
        </w:rPr>
      </w:pPr>
      <w:r>
        <w:rPr>
          <w:rFonts w:ascii="宋体" w:hAnsi="宋体"/>
          <w:lang w:eastAsia="zh-CN"/>
        </w:rPr>
        <w:t xml:space="preserve">3. </w:t>
      </w:r>
      <w:r>
        <w:rPr>
          <w:rFonts w:hint="eastAsia" w:ascii="宋体" w:hAnsi="宋体"/>
          <w:lang w:eastAsia="zh-CN"/>
        </w:rPr>
        <w:t>我方承诺参加本次采购活动前三年内，在经营活动中没有重大违法记录，否则，资格审查时可将我方的投标文件按照无效投标文件处理。</w:t>
      </w:r>
    </w:p>
    <w:p>
      <w:pPr>
        <w:widowControl w:val="0"/>
        <w:tabs>
          <w:tab w:val="left" w:pos="420"/>
          <w:tab w:val="left" w:pos="945"/>
          <w:tab w:val="left" w:pos="7560"/>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4. </w:t>
      </w:r>
      <w:r>
        <w:rPr>
          <w:rFonts w:hint="eastAsia" w:ascii="宋体" w:hAnsi="宋体"/>
          <w:kern w:val="2"/>
          <w:lang w:eastAsia="zh-CN"/>
        </w:rPr>
        <w:t>我方承诺按照本项目招标文件和相关技术标准的条件，提供货物及相关服务，并承担因货物质量或服务等引起的一切责任。</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5. </w:t>
      </w:r>
      <w:r>
        <w:rPr>
          <w:rFonts w:hint="eastAsia" w:ascii="宋体" w:hAnsi="宋体"/>
          <w:kern w:val="2"/>
          <w:lang w:eastAsia="zh-CN"/>
        </w:rPr>
        <w:t>我方对本项目招标文件（包括修改文件及有关附件）完全理解，并承诺在发生争议时，不会以对招标文件存在误解、不明为由，向你方行使任何法律上的抗辩权。</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6. </w:t>
      </w:r>
      <w:r>
        <w:rPr>
          <w:rFonts w:hint="eastAsia" w:ascii="宋体" w:hAnsi="宋体"/>
          <w:kern w:val="2"/>
          <w:lang w:eastAsia="zh-CN"/>
        </w:rPr>
        <w:t>我方投标文件有效期为自开标日起</w:t>
      </w:r>
      <w:r>
        <w:rPr>
          <w:rFonts w:ascii="宋体" w:hAnsi="宋体"/>
          <w:kern w:val="2"/>
          <w:u w:val="single"/>
          <w:lang w:eastAsia="zh-CN"/>
        </w:rPr>
        <w:t>90</w:t>
      </w:r>
      <w:r>
        <w:rPr>
          <w:rFonts w:hint="eastAsia" w:ascii="宋体" w:hAnsi="宋体"/>
          <w:kern w:val="2"/>
          <w:lang w:eastAsia="zh-CN"/>
        </w:rPr>
        <w:t>个日历日，若中标，则投标有效期自动延续至合同履行完毕。</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7. </w:t>
      </w:r>
      <w:r>
        <w:rPr>
          <w:rFonts w:hint="eastAsia" w:ascii="宋体" w:hAnsi="宋体"/>
          <w:kern w:val="2"/>
          <w:lang w:eastAsia="zh-CN"/>
        </w:rPr>
        <w:t>我方承诺接受招标文件规定的付款方式。</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8. </w:t>
      </w:r>
      <w:r>
        <w:rPr>
          <w:rFonts w:hint="eastAsia" w:ascii="宋体" w:hAnsi="宋体"/>
          <w:kern w:val="2"/>
          <w:lang w:eastAsia="zh-CN"/>
        </w:rPr>
        <w:t>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9. </w:t>
      </w:r>
      <w:r>
        <w:rPr>
          <w:rFonts w:hint="eastAsia" w:ascii="宋体" w:hAnsi="宋体"/>
          <w:kern w:val="2"/>
          <w:lang w:eastAsia="zh-CN"/>
        </w:rPr>
        <w:t>我方承诺投标文件中所有的资料及所作各项承诺均真实准确，所提交的营业执照</w:t>
      </w:r>
      <w:r>
        <w:rPr>
          <w:rFonts w:ascii="宋体" w:hAnsi="宋体"/>
          <w:kern w:val="2"/>
          <w:lang w:eastAsia="zh-CN"/>
        </w:rPr>
        <w:t>/</w:t>
      </w:r>
      <w:r>
        <w:rPr>
          <w:rFonts w:hint="eastAsia" w:ascii="宋体" w:hAnsi="宋体"/>
          <w:kern w:val="2"/>
          <w:lang w:eastAsia="zh-CN"/>
        </w:rPr>
        <w:t>《事业单位法人证书》已依法向登记管理机关报送相应的年度报告并予以公示（或所提交的《社会团体法人登记证书》</w:t>
      </w:r>
      <w:r>
        <w:rPr>
          <w:rFonts w:ascii="宋体" w:hAnsi="宋体"/>
          <w:kern w:val="2"/>
          <w:lang w:eastAsia="zh-CN"/>
        </w:rPr>
        <w:t>/</w:t>
      </w:r>
      <w:r>
        <w:rPr>
          <w:rFonts w:hint="eastAsia" w:ascii="宋体" w:hAnsi="宋体"/>
          <w:kern w:val="2"/>
          <w:lang w:eastAsia="zh-CN"/>
        </w:rPr>
        <w:t>《民办非企业单位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10. </w:t>
      </w:r>
      <w:r>
        <w:rPr>
          <w:rFonts w:hint="eastAsia" w:ascii="宋体" w:hAnsi="宋体"/>
          <w:kern w:val="2"/>
          <w:lang w:eastAsia="zh-CN"/>
        </w:rPr>
        <w:t>我方委托授权</w:t>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kern w:val="2"/>
          <w:lang w:eastAsia="zh-CN"/>
        </w:rPr>
        <w:softHyphen/>
      </w:r>
      <w:r>
        <w:rPr>
          <w:rFonts w:ascii="宋体" w:hAnsi="宋体"/>
          <w:kern w:val="2"/>
          <w:lang w:eastAsia="zh-CN"/>
        </w:rPr>
        <w:t>________(</w:t>
      </w:r>
      <w:r>
        <w:rPr>
          <w:rFonts w:hint="eastAsia" w:ascii="宋体" w:hAnsi="宋体"/>
          <w:kern w:val="2"/>
          <w:lang w:eastAsia="zh-CN"/>
        </w:rPr>
        <w:t>身份证号</w:t>
      </w:r>
      <w:r>
        <w:rPr>
          <w:rFonts w:ascii="宋体" w:hAnsi="宋体"/>
          <w:kern w:val="2"/>
          <w:lang w:eastAsia="zh-CN"/>
        </w:rPr>
        <w:t>:_________</w:t>
      </w:r>
      <w:r>
        <w:rPr>
          <w:rFonts w:hint="eastAsia" w:ascii="宋体" w:hAnsi="宋体"/>
          <w:kern w:val="2"/>
          <w:lang w:eastAsia="zh-CN"/>
        </w:rPr>
        <w:t>，联系电话</w:t>
      </w:r>
      <w:r>
        <w:rPr>
          <w:rFonts w:ascii="宋体" w:hAnsi="宋体"/>
          <w:kern w:val="2"/>
          <w:lang w:eastAsia="zh-CN"/>
        </w:rPr>
        <w:t>________</w:t>
      </w:r>
      <w:r>
        <w:rPr>
          <w:rFonts w:hint="eastAsia" w:ascii="宋体" w:hAnsi="宋体"/>
          <w:kern w:val="2"/>
          <w:lang w:eastAsia="zh-CN"/>
        </w:rPr>
        <w:t>：</w:t>
      </w:r>
      <w:r>
        <w:rPr>
          <w:rFonts w:ascii="宋体" w:hAnsi="宋体"/>
          <w:kern w:val="2"/>
          <w:lang w:eastAsia="zh-CN"/>
        </w:rPr>
        <w:t>)</w:t>
      </w:r>
      <w:r>
        <w:rPr>
          <w:rFonts w:hint="eastAsia" w:ascii="宋体" w:hAnsi="宋体"/>
          <w:kern w:val="2"/>
          <w:lang w:eastAsia="zh-CN"/>
        </w:rPr>
        <w:t>作为我方的代理人参加本项目投标，负责提交投标文件以及其它相关资料，参加开标，接受质询并予以澄清，签署、接受招投标过程中的各种法律文件，办理投标过程中的其他相关事务。</w:t>
      </w:r>
    </w:p>
    <w:p>
      <w:pPr>
        <w:widowControl w:val="0"/>
        <w:tabs>
          <w:tab w:val="left" w:pos="525"/>
          <w:tab w:val="left" w:pos="945"/>
        </w:tabs>
        <w:adjustRightInd w:val="0"/>
        <w:snapToGrid w:val="0"/>
        <w:spacing w:line="360" w:lineRule="auto"/>
        <w:ind w:left="424" w:leftChars="175" w:hanging="4" w:hangingChars="2"/>
        <w:jc w:val="both"/>
        <w:rPr>
          <w:rFonts w:ascii="宋体"/>
          <w:kern w:val="2"/>
          <w:lang w:eastAsia="zh-CN"/>
        </w:rPr>
      </w:pPr>
      <w:r>
        <w:rPr>
          <w:rFonts w:ascii="宋体" w:hAnsi="宋体"/>
          <w:kern w:val="2"/>
          <w:lang w:eastAsia="zh-CN"/>
        </w:rPr>
        <w:t xml:space="preserve">11. </w:t>
      </w:r>
      <w:r>
        <w:rPr>
          <w:rFonts w:hint="eastAsia" w:ascii="宋体" w:hAnsi="宋体"/>
          <w:kern w:val="2"/>
          <w:lang w:eastAsia="zh-CN"/>
        </w:rPr>
        <w:t>我方承诺将严格遵守《中华人民共和国政府采购法》及相关法规，若存在违法违规行为，将承担相应的法律后果。</w:t>
      </w:r>
    </w:p>
    <w:p>
      <w:pPr>
        <w:widowControl w:val="0"/>
        <w:tabs>
          <w:tab w:val="left" w:pos="945"/>
        </w:tabs>
        <w:adjustRightInd w:val="0"/>
        <w:snapToGrid w:val="0"/>
        <w:spacing w:line="360" w:lineRule="auto"/>
        <w:jc w:val="right"/>
        <w:rPr>
          <w:rFonts w:ascii="宋体"/>
          <w:kern w:val="2"/>
          <w:lang w:eastAsia="zh-CN"/>
        </w:rPr>
      </w:pPr>
      <w:r>
        <w:rPr>
          <w:rFonts w:hint="eastAsia" w:ascii="宋体" w:hAnsi="宋体"/>
          <w:kern w:val="2"/>
          <w:lang w:eastAsia="zh-CN"/>
        </w:rPr>
        <w:t>法定代表人（授权代表）签字或盖章：</w:t>
      </w:r>
    </w:p>
    <w:p>
      <w:pPr>
        <w:widowControl w:val="0"/>
        <w:adjustRightInd w:val="0"/>
        <w:snapToGrid w:val="0"/>
        <w:spacing w:line="360" w:lineRule="auto"/>
        <w:ind w:right="840" w:firstLine="4536" w:firstLineChars="1890"/>
        <w:jc w:val="right"/>
        <w:rPr>
          <w:rFonts w:ascii="宋体"/>
          <w:kern w:val="2"/>
          <w:lang w:eastAsia="zh-CN"/>
        </w:rPr>
      </w:pPr>
      <w:r>
        <w:rPr>
          <w:rFonts w:hint="eastAsia" w:ascii="宋体" w:hAnsi="宋体"/>
          <w:kern w:val="2"/>
          <w:lang w:eastAsia="zh-CN"/>
        </w:rPr>
        <w:t>报价单位：</w:t>
      </w:r>
    </w:p>
    <w:p>
      <w:pPr>
        <w:widowControl w:val="0"/>
        <w:adjustRightInd w:val="0"/>
        <w:snapToGrid w:val="0"/>
        <w:spacing w:line="360" w:lineRule="auto"/>
        <w:ind w:right="840" w:firstLine="4536" w:firstLineChars="1890"/>
        <w:jc w:val="right"/>
        <w:rPr>
          <w:rFonts w:ascii="宋体"/>
          <w:kern w:val="2"/>
          <w:lang w:eastAsia="zh-CN"/>
        </w:rPr>
      </w:pPr>
      <w:r>
        <w:rPr>
          <w:rFonts w:hint="eastAsia" w:ascii="宋体" w:hAnsi="宋体"/>
          <w:kern w:val="2"/>
          <w:lang w:eastAsia="zh-CN"/>
        </w:rPr>
        <w:t>日期：</w:t>
      </w:r>
    </w:p>
    <w:p>
      <w:pPr>
        <w:spacing w:line="360" w:lineRule="auto"/>
        <w:jc w:val="center"/>
        <w:rPr>
          <w:rFonts w:ascii="宋体" w:cs="宋体"/>
          <w:sz w:val="28"/>
        </w:rPr>
      </w:pPr>
      <w:r>
        <w:rPr>
          <w:rFonts w:ascii="宋体" w:cs="宋体"/>
        </w:rPr>
        <w:br w:type="page"/>
      </w:r>
      <w:r>
        <w:rPr>
          <w:rFonts w:hint="eastAsia" w:ascii="宋体" w:hAnsi="宋体" w:cs="宋体"/>
          <w:sz w:val="28"/>
        </w:rPr>
        <w:t>二、营业执照</w:t>
      </w:r>
    </w:p>
    <w:p>
      <w:pPr>
        <w:spacing w:line="360" w:lineRule="auto"/>
        <w:jc w:val="center"/>
        <w:rPr>
          <w:rFonts w:ascii="宋体" w:cs="宋体"/>
          <w:sz w:val="28"/>
        </w:rPr>
      </w:pPr>
    </w:p>
    <w:p>
      <w:pPr>
        <w:jc w:val="both"/>
        <w:rPr>
          <w:rFonts w:ascii="宋体" w:cs="宋体"/>
        </w:rPr>
      </w:pPr>
    </w:p>
    <w:p>
      <w:pPr>
        <w:widowControl w:val="0"/>
        <w:adjustRightInd w:val="0"/>
        <w:snapToGrid w:val="0"/>
        <w:spacing w:line="360" w:lineRule="auto"/>
        <w:ind w:firstLine="480" w:firstLineChars="200"/>
        <w:jc w:val="both"/>
        <w:rPr>
          <w:rFonts w:ascii="Calibri" w:hAnsi="Calibri"/>
          <w:kern w:val="2"/>
          <w:lang w:eastAsia="zh-CN"/>
        </w:rPr>
      </w:pPr>
      <w:r>
        <w:rPr>
          <w:rFonts w:hint="eastAsia" w:ascii="Calibri" w:hAnsi="Calibri"/>
          <w:kern w:val="2"/>
          <w:lang w:eastAsia="zh-CN"/>
        </w:rPr>
        <w:t>有效期内的营业执照副本原件扫描件</w:t>
      </w:r>
      <w:r>
        <w:rPr>
          <w:rFonts w:ascii="Calibri" w:hAnsi="Calibri"/>
          <w:kern w:val="2"/>
          <w:lang w:eastAsia="zh-CN"/>
        </w:rPr>
        <w:t>/</w:t>
      </w:r>
      <w:r>
        <w:rPr>
          <w:rFonts w:hint="eastAsia" w:ascii="Calibri" w:hAnsi="Calibri"/>
          <w:kern w:val="2"/>
          <w:lang w:eastAsia="zh-CN"/>
        </w:rPr>
        <w:t>《事业单位法人证书》副本原件扫描件</w:t>
      </w:r>
      <w:r>
        <w:rPr>
          <w:rFonts w:ascii="Calibri" w:hAnsi="Calibri"/>
          <w:kern w:val="2"/>
          <w:lang w:eastAsia="zh-CN"/>
        </w:rPr>
        <w:t>/</w:t>
      </w:r>
      <w:r>
        <w:rPr>
          <w:rFonts w:hint="eastAsia" w:ascii="Calibri" w:hAnsi="Calibri"/>
          <w:kern w:val="2"/>
          <w:lang w:eastAsia="zh-CN"/>
        </w:rPr>
        <w:t>《社会团体法人登记证书》原件扫描件</w:t>
      </w:r>
      <w:r>
        <w:rPr>
          <w:rFonts w:ascii="Calibri" w:hAnsi="Calibri"/>
          <w:kern w:val="2"/>
          <w:lang w:eastAsia="zh-CN"/>
        </w:rPr>
        <w:t>/</w:t>
      </w:r>
      <w:r>
        <w:rPr>
          <w:rFonts w:hint="eastAsia" w:ascii="Calibri" w:hAnsi="Calibri"/>
          <w:kern w:val="2"/>
          <w:lang w:eastAsia="zh-CN"/>
        </w:rPr>
        <w:t>《民办非企业单位登记证书》原件扫描件。</w:t>
      </w:r>
    </w:p>
    <w:p>
      <w:pPr>
        <w:spacing w:line="360" w:lineRule="auto"/>
        <w:jc w:val="center"/>
        <w:rPr>
          <w:rFonts w:ascii="宋体" w:cs="宋体"/>
          <w:sz w:val="28"/>
        </w:rPr>
      </w:pPr>
      <w:r>
        <w:rPr>
          <w:rFonts w:ascii="宋体" w:cs="宋体"/>
        </w:rPr>
        <w:br w:type="page"/>
      </w:r>
      <w:r>
        <w:rPr>
          <w:rFonts w:hint="eastAsia" w:ascii="宋体" w:hAnsi="宋体" w:cs="宋体"/>
          <w:sz w:val="28"/>
        </w:rPr>
        <w:t>三、财务状况报告</w:t>
      </w:r>
    </w:p>
    <w:p>
      <w:pPr>
        <w:spacing w:line="360" w:lineRule="auto"/>
        <w:jc w:val="center"/>
        <w:rPr>
          <w:rFonts w:ascii="宋体" w:cs="宋体"/>
          <w:sz w:val="28"/>
        </w:rPr>
      </w:pPr>
    </w:p>
    <w:p>
      <w:pPr>
        <w:jc w:val="both"/>
        <w:rPr>
          <w:rFonts w:ascii="宋体" w:cs="宋体"/>
        </w:rPr>
      </w:pPr>
    </w:p>
    <w:p>
      <w:pPr>
        <w:widowControl w:val="0"/>
        <w:spacing w:line="360" w:lineRule="auto"/>
        <w:jc w:val="both"/>
        <w:rPr>
          <w:rFonts w:ascii="宋体"/>
          <w:lang w:eastAsia="zh-CN"/>
        </w:rPr>
      </w:pPr>
      <w:r>
        <w:rPr>
          <w:rFonts w:hint="eastAsia" w:ascii="宋体" w:hAnsi="宋体"/>
          <w:lang w:eastAsia="zh-CN"/>
        </w:rPr>
        <w:t>投标供应商为法人的，须提供经审计的财务报告或基本账户的银行资信证明；其他组织和自然人，可以提供银行资信证明。</w:t>
      </w:r>
    </w:p>
    <w:p>
      <w:pPr>
        <w:widowControl w:val="0"/>
        <w:spacing w:line="360" w:lineRule="auto"/>
        <w:jc w:val="both"/>
        <w:rPr>
          <w:rFonts w:ascii="宋体"/>
          <w:kern w:val="2"/>
          <w:szCs w:val="22"/>
          <w:lang w:eastAsia="zh-CN"/>
        </w:rPr>
      </w:pPr>
      <w:r>
        <w:rPr>
          <w:rFonts w:hint="eastAsia" w:ascii="宋体" w:hAnsi="宋体"/>
          <w:lang w:eastAsia="zh-CN"/>
        </w:rPr>
        <w:t>备注：上述财务报告，投标日期为上半年的，应当为近两个年度任一年度经审计的财务报告；投标日期为下半年的，应当为上一个年度经审计的财务报告。</w:t>
      </w:r>
    </w:p>
    <w:p>
      <w:pPr>
        <w:spacing w:line="360" w:lineRule="auto"/>
        <w:jc w:val="center"/>
        <w:rPr>
          <w:rFonts w:ascii="宋体" w:cs="宋体"/>
          <w:sz w:val="28"/>
        </w:rPr>
      </w:pPr>
      <w:r>
        <w:rPr>
          <w:rFonts w:ascii="宋体" w:cs="宋体"/>
        </w:rPr>
        <w:br w:type="page"/>
      </w:r>
      <w:r>
        <w:rPr>
          <w:rFonts w:hint="eastAsia" w:ascii="宋体" w:hAnsi="宋体" w:cs="宋体"/>
          <w:sz w:val="28"/>
        </w:rPr>
        <w:t>四、依法缴纳税收和社会保障资金的相关材料</w:t>
      </w:r>
    </w:p>
    <w:p>
      <w:pPr>
        <w:spacing w:line="360" w:lineRule="auto"/>
        <w:jc w:val="center"/>
        <w:rPr>
          <w:rFonts w:ascii="宋体" w:cs="宋体"/>
          <w:sz w:val="28"/>
        </w:rPr>
      </w:pPr>
    </w:p>
    <w:p>
      <w:pPr>
        <w:jc w:val="both"/>
        <w:rPr>
          <w:rFonts w:ascii="宋体" w:cs="宋体"/>
        </w:rPr>
      </w:pPr>
    </w:p>
    <w:p>
      <w:pPr>
        <w:widowControl w:val="0"/>
        <w:spacing w:line="360" w:lineRule="auto"/>
        <w:jc w:val="both"/>
        <w:rPr>
          <w:rFonts w:ascii="Calibri" w:hAnsi="Calibri"/>
          <w:kern w:val="2"/>
          <w:lang w:eastAsia="zh-CN"/>
        </w:rPr>
      </w:pPr>
      <w:r>
        <w:rPr>
          <w:rFonts w:hint="eastAsia" w:ascii="Calibri" w:hAnsi="Calibri"/>
          <w:kern w:val="2"/>
          <w:lang w:eastAsia="zh-CN"/>
        </w:rPr>
        <w:t>投标人依法缴纳近半年内任意一个月税收的相关凭证及投标人依法缴纳近半年内任意一个月社会保险的相关凭证。</w:t>
      </w:r>
    </w:p>
    <w:p>
      <w:pPr>
        <w:spacing w:line="360" w:lineRule="auto"/>
        <w:jc w:val="center"/>
        <w:rPr>
          <w:rFonts w:ascii="宋体" w:cs="宋体"/>
          <w:sz w:val="28"/>
        </w:rPr>
      </w:pPr>
      <w:r>
        <w:rPr>
          <w:rFonts w:ascii="宋体" w:cs="宋体"/>
        </w:rPr>
        <w:br w:type="page"/>
      </w:r>
      <w:r>
        <w:rPr>
          <w:rFonts w:hint="eastAsia" w:ascii="宋体" w:hAnsi="宋体" w:cs="宋体"/>
          <w:sz w:val="28"/>
        </w:rPr>
        <w:t>五、印刷经营许可证</w:t>
      </w:r>
    </w:p>
    <w:p>
      <w:pPr>
        <w:spacing w:line="360" w:lineRule="auto"/>
        <w:jc w:val="center"/>
        <w:rPr>
          <w:rFonts w:ascii="宋体" w:cs="宋体"/>
          <w:sz w:val="28"/>
        </w:rPr>
      </w:pPr>
    </w:p>
    <w:p>
      <w:pPr>
        <w:jc w:val="both"/>
        <w:rPr>
          <w:rFonts w:ascii="宋体" w:cs="宋体"/>
        </w:rPr>
      </w:pPr>
    </w:p>
    <w:p>
      <w:pPr>
        <w:widowControl w:val="0"/>
        <w:spacing w:after="200" w:line="276" w:lineRule="auto"/>
        <w:jc w:val="both"/>
        <w:rPr>
          <w:rFonts w:ascii="Calibri" w:hAnsi="Calibri"/>
          <w:kern w:val="2"/>
          <w:lang w:eastAsia="zh-CN"/>
        </w:rPr>
      </w:pPr>
      <w:r>
        <w:rPr>
          <w:rFonts w:hint="eastAsia" w:ascii="Calibri" w:hAnsi="Calibri"/>
          <w:kern w:val="2"/>
          <w:lang w:eastAsia="zh-CN"/>
        </w:rPr>
        <w:t>提供新闻出版行政主管部门核发的《印刷经营许可证》（经营范围包括出版物印刷）原件扫描件。</w:t>
      </w:r>
    </w:p>
    <w:p>
      <w:pPr>
        <w:spacing w:before="240" w:after="240"/>
        <w:jc w:val="center"/>
        <w:rPr>
          <w:rFonts w:ascii="宋体" w:cs="宋体"/>
          <w:sz w:val="28"/>
        </w:rPr>
      </w:pPr>
      <w:r>
        <w:rPr>
          <w:rFonts w:ascii="宋体" w:cs="宋体"/>
        </w:rPr>
        <w:br w:type="page"/>
      </w:r>
      <w:r>
        <w:rPr>
          <w:rFonts w:hint="eastAsia" w:ascii="宋体" w:hAnsi="宋体" w:cs="宋体"/>
          <w:sz w:val="28"/>
          <w:lang w:eastAsia="zh-CN"/>
        </w:rPr>
        <w:t>六</w:t>
      </w:r>
      <w:r>
        <w:rPr>
          <w:rFonts w:hint="eastAsia" w:ascii="宋体" w:hAnsi="宋体" w:cs="宋体"/>
          <w:sz w:val="28"/>
        </w:rPr>
        <w:t>、工价及价格报价表</w:t>
      </w:r>
    </w:p>
    <w:tbl>
      <w:tblPr>
        <w:tblStyle w:val="9"/>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355"/>
        <w:gridCol w:w="2603"/>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b/>
                <w:bCs/>
                <w:sz w:val="21"/>
                <w:szCs w:val="21"/>
                <w:lang w:eastAsia="zh-CN"/>
              </w:rPr>
            </w:pPr>
            <w:r>
              <w:rPr>
                <w:rFonts w:hint="eastAsia" w:ascii="宋体" w:hAnsi="宋体" w:cs="宋体"/>
                <w:b/>
                <w:bCs/>
                <w:sz w:val="21"/>
                <w:szCs w:val="21"/>
                <w:lang w:eastAsia="zh-CN"/>
              </w:rPr>
              <w:t>项目</w:t>
            </w:r>
          </w:p>
        </w:tc>
        <w:tc>
          <w:tcPr>
            <w:tcW w:w="2603" w:type="dxa"/>
            <w:vAlign w:val="center"/>
          </w:tcPr>
          <w:p>
            <w:pPr>
              <w:jc w:val="center"/>
              <w:rPr>
                <w:rFonts w:ascii="宋体" w:cs="宋体"/>
                <w:b/>
                <w:bCs/>
                <w:sz w:val="21"/>
                <w:szCs w:val="21"/>
                <w:lang w:eastAsia="zh-CN"/>
              </w:rPr>
            </w:pPr>
            <w:r>
              <w:rPr>
                <w:rFonts w:hint="eastAsia" w:ascii="宋体" w:hAnsi="宋体" w:cs="宋体"/>
                <w:b/>
                <w:bCs/>
                <w:sz w:val="21"/>
                <w:szCs w:val="21"/>
                <w:lang w:eastAsia="zh-CN"/>
              </w:rPr>
              <w:t>价格</w:t>
            </w:r>
          </w:p>
        </w:tc>
        <w:tc>
          <w:tcPr>
            <w:tcW w:w="1874" w:type="dxa"/>
            <w:vAlign w:val="center"/>
          </w:tcPr>
          <w:p>
            <w:pPr>
              <w:jc w:val="center"/>
              <w:rPr>
                <w:rFonts w:ascii="宋体" w:cs="宋体"/>
                <w:b/>
                <w:bCs/>
                <w:sz w:val="21"/>
                <w:szCs w:val="21"/>
                <w:lang w:eastAsia="zh-CN"/>
              </w:rPr>
            </w:pPr>
            <w:r>
              <w:rPr>
                <w:rFonts w:hint="eastAsia" w:ascii="宋体" w:hAnsi="宋体"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排版费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制版费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vMerge w:val="restart"/>
            <w:vAlign w:val="center"/>
          </w:tcPr>
          <w:p>
            <w:pPr>
              <w:jc w:val="center"/>
              <w:rPr>
                <w:rFonts w:ascii="宋体" w:cs="宋体"/>
                <w:sz w:val="21"/>
                <w:szCs w:val="21"/>
                <w:lang w:eastAsia="zh-CN"/>
              </w:rPr>
            </w:pPr>
            <w:r>
              <w:rPr>
                <w:rFonts w:hint="eastAsia" w:ascii="宋体" w:hAnsi="宋体" w:cs="宋体"/>
                <w:sz w:val="21"/>
                <w:szCs w:val="21"/>
                <w:lang w:eastAsia="zh-CN"/>
              </w:rPr>
              <w:t>印刷费</w:t>
            </w: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封</w:t>
            </w:r>
            <w:r>
              <w:rPr>
                <w:rFonts w:ascii="宋体" w:hAnsi="宋体" w:cs="宋体"/>
                <w:sz w:val="21"/>
                <w:szCs w:val="21"/>
                <w:lang w:eastAsia="zh-CN"/>
              </w:rPr>
              <w:t xml:space="preserve"> </w:t>
            </w:r>
            <w:r>
              <w:rPr>
                <w:rFonts w:hint="eastAsia" w:ascii="宋体" w:hAnsi="宋体" w:cs="宋体"/>
                <w:sz w:val="21"/>
                <w:szCs w:val="21"/>
                <w:lang w:eastAsia="zh-CN"/>
              </w:rPr>
              <w:t>面</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rPr>
                <w:rFonts w:ascii="宋体" w:cs="宋体"/>
                <w:sz w:val="21"/>
                <w:szCs w:val="21"/>
                <w:lang w:eastAsia="zh-CN"/>
              </w:rPr>
            </w:pP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正</w:t>
            </w:r>
            <w:r>
              <w:rPr>
                <w:rFonts w:ascii="宋体" w:hAnsi="宋体" w:cs="宋体"/>
                <w:sz w:val="21"/>
                <w:szCs w:val="21"/>
                <w:lang w:eastAsia="zh-CN"/>
              </w:rPr>
              <w:t xml:space="preserve"> </w:t>
            </w:r>
            <w:r>
              <w:rPr>
                <w:rFonts w:hint="eastAsia" w:ascii="宋体" w:hAnsi="宋体" w:cs="宋体"/>
                <w:sz w:val="21"/>
                <w:szCs w:val="21"/>
                <w:lang w:eastAsia="zh-CN"/>
              </w:rPr>
              <w:t>文</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装订费</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vMerge w:val="restart"/>
            <w:vAlign w:val="center"/>
          </w:tcPr>
          <w:p>
            <w:pPr>
              <w:jc w:val="center"/>
              <w:rPr>
                <w:rFonts w:ascii="宋体" w:cs="宋体"/>
                <w:sz w:val="21"/>
                <w:szCs w:val="21"/>
                <w:lang w:eastAsia="zh-CN"/>
              </w:rPr>
            </w:pPr>
            <w:r>
              <w:rPr>
                <w:rFonts w:hint="eastAsia" w:ascii="宋体" w:hAnsi="宋体" w:cs="宋体"/>
                <w:sz w:val="21"/>
                <w:szCs w:val="21"/>
                <w:lang w:eastAsia="zh-CN"/>
              </w:rPr>
              <w:t>纸张费</w:t>
            </w: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封</w:t>
            </w:r>
            <w:r>
              <w:rPr>
                <w:rFonts w:ascii="宋体" w:hAnsi="宋体" w:cs="宋体"/>
                <w:sz w:val="21"/>
                <w:szCs w:val="21"/>
                <w:lang w:eastAsia="zh-CN"/>
              </w:rPr>
              <w:t xml:space="preserve"> </w:t>
            </w:r>
            <w:r>
              <w:rPr>
                <w:rFonts w:hint="eastAsia" w:ascii="宋体" w:hAnsi="宋体" w:cs="宋体"/>
                <w:sz w:val="21"/>
                <w:szCs w:val="21"/>
                <w:lang w:eastAsia="zh-CN"/>
              </w:rPr>
              <w:t>面</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rPr>
                <w:rFonts w:ascii="宋体" w:cs="宋体"/>
                <w:sz w:val="21"/>
                <w:szCs w:val="21"/>
                <w:lang w:eastAsia="zh-CN"/>
              </w:rPr>
            </w:pPr>
          </w:p>
        </w:tc>
        <w:tc>
          <w:tcPr>
            <w:tcW w:w="1355" w:type="dxa"/>
            <w:vAlign w:val="center"/>
          </w:tcPr>
          <w:p>
            <w:pPr>
              <w:jc w:val="center"/>
              <w:rPr>
                <w:rFonts w:ascii="宋体" w:cs="宋体"/>
                <w:sz w:val="21"/>
                <w:szCs w:val="21"/>
                <w:lang w:eastAsia="zh-CN"/>
              </w:rPr>
            </w:pPr>
            <w:r>
              <w:rPr>
                <w:rFonts w:hint="eastAsia" w:ascii="宋体" w:hAnsi="宋体" w:cs="宋体"/>
                <w:sz w:val="21"/>
                <w:szCs w:val="21"/>
                <w:lang w:eastAsia="zh-CN"/>
              </w:rPr>
              <w:t>正</w:t>
            </w:r>
            <w:r>
              <w:rPr>
                <w:rFonts w:ascii="宋体" w:hAnsi="宋体" w:cs="宋体"/>
                <w:sz w:val="21"/>
                <w:szCs w:val="21"/>
                <w:lang w:eastAsia="zh-CN"/>
              </w:rPr>
              <w:t xml:space="preserve"> </w:t>
            </w:r>
            <w:r>
              <w:rPr>
                <w:rFonts w:hint="eastAsia" w:ascii="宋体" w:hAnsi="宋体" w:cs="宋体"/>
                <w:sz w:val="21"/>
                <w:szCs w:val="21"/>
                <w:lang w:eastAsia="zh-CN"/>
              </w:rPr>
              <w:t>文</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22" w:type="dxa"/>
            <w:gridSpan w:val="2"/>
            <w:vAlign w:val="center"/>
          </w:tcPr>
          <w:p>
            <w:pPr>
              <w:jc w:val="center"/>
              <w:rPr>
                <w:rFonts w:ascii="宋体" w:cs="宋体"/>
                <w:sz w:val="21"/>
                <w:szCs w:val="21"/>
                <w:lang w:eastAsia="zh-CN"/>
              </w:rPr>
            </w:pPr>
            <w:r>
              <w:rPr>
                <w:rFonts w:hint="eastAsia" w:ascii="宋体" w:hAnsi="宋体" w:cs="宋体"/>
                <w:sz w:val="21"/>
                <w:szCs w:val="21"/>
                <w:lang w:eastAsia="zh-CN"/>
              </w:rPr>
              <w:t>其他相关费用</w:t>
            </w:r>
          </w:p>
        </w:tc>
        <w:tc>
          <w:tcPr>
            <w:tcW w:w="2603" w:type="dxa"/>
          </w:tcPr>
          <w:p>
            <w:pPr>
              <w:jc w:val="center"/>
              <w:rPr>
                <w:rFonts w:ascii="宋体" w:cs="宋体"/>
                <w:szCs w:val="22"/>
                <w:lang w:eastAsia="zh-CN"/>
              </w:rPr>
            </w:pPr>
          </w:p>
        </w:tc>
        <w:tc>
          <w:tcPr>
            <w:tcW w:w="1874" w:type="dxa"/>
            <w:vAlign w:val="center"/>
          </w:tcPr>
          <w:p>
            <w:pPr>
              <w:jc w:val="center"/>
              <w:rPr>
                <w:rFonts w:ascii="宋体" w:cs="宋体"/>
                <w:lang w:eastAsia="zh-CN"/>
              </w:rPr>
            </w:pPr>
            <w:r>
              <w:rPr>
                <w:rFonts w:hint="eastAsia" w:ascii="宋体" w:hAnsi="宋体" w:cs="宋体"/>
                <w:szCs w:val="22"/>
                <w:lang w:eastAsia="zh-CN"/>
              </w:rPr>
              <w:t>　</w:t>
            </w:r>
          </w:p>
        </w:tc>
      </w:tr>
    </w:tbl>
    <w:p>
      <w:pPr>
        <w:widowControl w:val="0"/>
        <w:spacing w:line="360" w:lineRule="auto"/>
        <w:ind w:firstLine="480" w:firstLineChars="200"/>
        <w:jc w:val="both"/>
        <w:rPr>
          <w:rFonts w:ascii="宋体"/>
          <w:kern w:val="2"/>
          <w:lang w:eastAsia="zh-CN"/>
        </w:rPr>
      </w:pPr>
      <w:r>
        <w:rPr>
          <w:rFonts w:hint="eastAsia" w:ascii="宋体" w:hAnsi="宋体"/>
          <w:kern w:val="2"/>
          <w:lang w:eastAsia="zh-CN"/>
        </w:rPr>
        <w:t>注：</w:t>
      </w:r>
    </w:p>
    <w:p>
      <w:pPr>
        <w:widowControl w:val="0"/>
        <w:spacing w:line="360" w:lineRule="auto"/>
        <w:ind w:firstLine="480" w:firstLineChars="200"/>
        <w:jc w:val="both"/>
        <w:rPr>
          <w:rFonts w:ascii="宋体"/>
          <w:kern w:val="2"/>
          <w:lang w:eastAsia="zh-CN"/>
        </w:rPr>
      </w:pPr>
      <w:r>
        <w:rPr>
          <w:rFonts w:ascii="宋体" w:hAnsi="宋体"/>
          <w:kern w:val="2"/>
          <w:lang w:eastAsia="zh-CN"/>
        </w:rPr>
        <w:t>1.</w:t>
      </w:r>
      <w:r>
        <w:rPr>
          <w:rFonts w:hint="eastAsia" w:ascii="宋体" w:hAnsi="宋体"/>
          <w:kern w:val="2"/>
          <w:lang w:eastAsia="zh-CN"/>
        </w:rPr>
        <w:t>所报价格须用人民币元表示。</w:t>
      </w:r>
    </w:p>
    <w:p>
      <w:pPr>
        <w:adjustRightInd w:val="0"/>
        <w:snapToGrid w:val="0"/>
        <w:spacing w:line="360" w:lineRule="auto"/>
        <w:ind w:firstLine="480" w:firstLineChars="200"/>
        <w:jc w:val="both"/>
        <w:rPr>
          <w:rFonts w:ascii="宋体" w:cs="宋体"/>
          <w:lang w:eastAsia="zh-CN"/>
        </w:rPr>
      </w:pPr>
      <w:r>
        <w:rPr>
          <w:rFonts w:ascii="宋体" w:cs="宋体"/>
          <w:lang w:eastAsia="zh-CN"/>
        </w:rPr>
        <w:t>2.</w:t>
      </w:r>
      <w:r>
        <w:rPr>
          <w:rFonts w:hint="eastAsia" w:ascii="宋体" w:cs="宋体"/>
          <w:lang w:eastAsia="zh-CN"/>
        </w:rPr>
        <w:t>投标人应按照数码、单色、双色、四色印制委托实际报价。</w:t>
      </w: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adjustRightInd w:val="0"/>
        <w:snapToGrid w:val="0"/>
        <w:spacing w:line="360" w:lineRule="auto"/>
        <w:jc w:val="both"/>
        <w:rPr>
          <w:rFonts w:ascii="宋体" w:cs="宋体"/>
          <w:lang w:eastAsia="zh-CN"/>
        </w:rPr>
      </w:pPr>
    </w:p>
    <w:p>
      <w:pPr>
        <w:spacing w:line="360" w:lineRule="auto"/>
        <w:jc w:val="center"/>
        <w:rPr>
          <w:rFonts w:ascii="宋体" w:cs="宋体"/>
          <w:sz w:val="28"/>
        </w:rPr>
      </w:pPr>
      <w:r>
        <w:rPr>
          <w:rFonts w:hint="eastAsia" w:ascii="宋体" w:hAnsi="宋体" w:cs="宋体"/>
          <w:sz w:val="28"/>
          <w:lang w:eastAsia="zh-CN"/>
        </w:rPr>
        <w:t>七</w:t>
      </w:r>
      <w:r>
        <w:rPr>
          <w:rFonts w:hint="eastAsia" w:ascii="宋体" w:hAnsi="宋体" w:cs="宋体"/>
          <w:sz w:val="28"/>
        </w:rPr>
        <w:t>、服务承诺</w:t>
      </w:r>
    </w:p>
    <w:p>
      <w:pPr>
        <w:spacing w:line="360" w:lineRule="auto"/>
        <w:jc w:val="center"/>
        <w:rPr>
          <w:rFonts w:ascii="宋体" w:cs="宋体"/>
          <w:sz w:val="28"/>
        </w:rPr>
      </w:pPr>
    </w:p>
    <w:p>
      <w:pPr>
        <w:jc w:val="both"/>
        <w:rPr>
          <w:rFonts w:ascii="宋体" w:cs="宋体"/>
        </w:rPr>
      </w:pPr>
    </w:p>
    <w:p>
      <w:pPr>
        <w:widowControl w:val="0"/>
        <w:spacing w:after="200" w:line="276" w:lineRule="auto"/>
        <w:jc w:val="both"/>
        <w:rPr>
          <w:rFonts w:ascii="宋体" w:cs="宋体"/>
        </w:rPr>
      </w:pPr>
      <w:r>
        <w:rPr>
          <w:rFonts w:hint="eastAsia" w:ascii="宋体" w:hAnsi="宋体" w:cs="宋体"/>
          <w:bCs/>
          <w:lang w:eastAsia="zh-CN"/>
        </w:rPr>
        <w:t>格式自拟</w:t>
      </w:r>
      <w:r>
        <w:rPr>
          <w:rFonts w:hint="eastAsia" w:ascii="宋体" w:hAnsi="宋体" w:cs="宋体"/>
          <w:bCs/>
        </w:rPr>
        <w:t>。</w:t>
      </w:r>
    </w:p>
    <w:p>
      <w:pPr>
        <w:spacing w:line="360" w:lineRule="auto"/>
        <w:jc w:val="center"/>
        <w:rPr>
          <w:rFonts w:ascii="宋体" w:cs="宋体"/>
          <w:sz w:val="28"/>
        </w:rPr>
      </w:pPr>
      <w:r>
        <w:rPr>
          <w:rFonts w:ascii="宋体" w:cs="宋体"/>
        </w:rPr>
        <w:br w:type="page"/>
      </w:r>
      <w:r>
        <w:rPr>
          <w:rFonts w:hint="eastAsia" w:ascii="宋体" w:hAnsi="宋体" w:cs="宋体"/>
          <w:sz w:val="28"/>
          <w:lang w:eastAsia="zh-CN"/>
        </w:rPr>
        <w:t>八</w:t>
      </w:r>
      <w:r>
        <w:rPr>
          <w:rFonts w:hint="eastAsia" w:ascii="宋体" w:hAnsi="宋体" w:cs="宋体"/>
          <w:sz w:val="28"/>
        </w:rPr>
        <w:t>、项目经验</w:t>
      </w:r>
    </w:p>
    <w:p>
      <w:pPr>
        <w:jc w:val="both"/>
        <w:rPr>
          <w:rFonts w:ascii="宋体" w:cs="宋体"/>
        </w:rPr>
      </w:pPr>
    </w:p>
    <w:p>
      <w:pPr>
        <w:widowControl w:val="0"/>
        <w:spacing w:line="360" w:lineRule="auto"/>
        <w:ind w:firstLine="420" w:firstLineChars="200"/>
        <w:jc w:val="both"/>
        <w:rPr>
          <w:rFonts w:ascii="宋体"/>
          <w:kern w:val="2"/>
          <w:sz w:val="21"/>
          <w:szCs w:val="22"/>
          <w:lang w:eastAsia="zh-CN"/>
        </w:rPr>
      </w:pPr>
      <w:r>
        <w:rPr>
          <w:rFonts w:ascii="宋体" w:hAnsi="宋体"/>
          <w:kern w:val="2"/>
          <w:sz w:val="21"/>
          <w:szCs w:val="22"/>
          <w:lang w:eastAsia="zh-CN"/>
        </w:rPr>
        <w:t>2022</w:t>
      </w:r>
      <w:r>
        <w:rPr>
          <w:rFonts w:hint="eastAsia" w:ascii="宋体" w:hAnsi="宋体"/>
          <w:kern w:val="2"/>
          <w:sz w:val="21"/>
          <w:szCs w:val="22"/>
          <w:lang w:eastAsia="zh-CN"/>
        </w:rPr>
        <w:t>年</w:t>
      </w:r>
      <w:r>
        <w:rPr>
          <w:rFonts w:ascii="宋体" w:hAnsi="宋体"/>
          <w:kern w:val="2"/>
          <w:sz w:val="21"/>
          <w:szCs w:val="22"/>
          <w:lang w:eastAsia="zh-CN"/>
        </w:rPr>
        <w:t>1</w:t>
      </w:r>
      <w:r>
        <w:rPr>
          <w:rFonts w:hint="eastAsia" w:ascii="宋体" w:hAnsi="宋体"/>
          <w:kern w:val="2"/>
          <w:sz w:val="21"/>
          <w:szCs w:val="22"/>
          <w:lang w:eastAsia="zh-CN"/>
        </w:rPr>
        <w:t>月</w:t>
      </w:r>
      <w:r>
        <w:rPr>
          <w:rFonts w:ascii="宋体" w:hAnsi="宋体"/>
          <w:kern w:val="2"/>
          <w:sz w:val="21"/>
          <w:szCs w:val="22"/>
          <w:lang w:eastAsia="zh-CN"/>
        </w:rPr>
        <w:t>1</w:t>
      </w:r>
      <w:r>
        <w:rPr>
          <w:rFonts w:hint="eastAsia" w:ascii="宋体" w:hAnsi="宋体"/>
          <w:kern w:val="2"/>
          <w:sz w:val="21"/>
          <w:szCs w:val="22"/>
          <w:lang w:eastAsia="zh-CN"/>
        </w:rPr>
        <w:t>日至投标截止日前，投标人承担的相关印刷项目。须提供合同首页、合同标的页、金额所在页和签字盖章页的扫描件。</w:t>
      </w:r>
    </w:p>
    <w:p>
      <w:pPr>
        <w:widowControl w:val="0"/>
        <w:jc w:val="both"/>
        <w:rPr>
          <w:rFonts w:ascii="Calibri" w:hAnsi="Calibri"/>
          <w:kern w:val="2"/>
          <w:sz w:val="21"/>
          <w:szCs w:val="22"/>
          <w:lang w:eastAsia="zh-CN"/>
        </w:rPr>
      </w:pPr>
    </w:p>
    <w:tbl>
      <w:tblPr>
        <w:tblStyle w:val="9"/>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785"/>
        <w:gridCol w:w="1785"/>
        <w:gridCol w:w="1260"/>
        <w:gridCol w:w="231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74" w:type="dxa"/>
            <w:tcBorders>
              <w:top w:val="single" w:color="auto" w:sz="12" w:space="0"/>
              <w:left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使用单位</w:t>
            </w:r>
          </w:p>
        </w:tc>
        <w:tc>
          <w:tcPr>
            <w:tcW w:w="1785"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项目名称</w:t>
            </w:r>
          </w:p>
        </w:tc>
        <w:tc>
          <w:tcPr>
            <w:tcW w:w="1785"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合同标的</w:t>
            </w:r>
          </w:p>
        </w:tc>
        <w:tc>
          <w:tcPr>
            <w:tcW w:w="1260" w:type="dxa"/>
            <w:tcBorders>
              <w:top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数量</w:t>
            </w:r>
          </w:p>
        </w:tc>
        <w:tc>
          <w:tcPr>
            <w:tcW w:w="2310" w:type="dxa"/>
            <w:tcBorders>
              <w:top w:val="single" w:color="auto" w:sz="12" w:space="0"/>
            </w:tcBorders>
            <w:vAlign w:val="center"/>
          </w:tcPr>
          <w:p>
            <w:pPr>
              <w:widowControl w:val="0"/>
              <w:snapToGrid w:val="0"/>
              <w:jc w:val="center"/>
              <w:rPr>
                <w:rFonts w:ascii="黑体" w:hAnsi="Calibri" w:eastAsia="黑体"/>
                <w:bCs/>
                <w:kern w:val="2"/>
                <w:sz w:val="21"/>
                <w:szCs w:val="22"/>
                <w:u w:val="single"/>
                <w:lang w:eastAsia="zh-CN"/>
              </w:rPr>
            </w:pPr>
            <w:r>
              <w:rPr>
                <w:rFonts w:hint="eastAsia" w:ascii="黑体" w:hAnsi="Calibri" w:eastAsia="黑体"/>
                <w:bCs/>
                <w:kern w:val="2"/>
                <w:sz w:val="21"/>
                <w:szCs w:val="22"/>
                <w:lang w:eastAsia="zh-CN"/>
              </w:rPr>
              <w:t>合同时间</w:t>
            </w:r>
          </w:p>
        </w:tc>
        <w:tc>
          <w:tcPr>
            <w:tcW w:w="1813" w:type="dxa"/>
            <w:tcBorders>
              <w:top w:val="single" w:color="auto" w:sz="12" w:space="0"/>
              <w:right w:val="single" w:color="auto" w:sz="12" w:space="0"/>
            </w:tcBorders>
            <w:vAlign w:val="center"/>
          </w:tcPr>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使用单位</w:t>
            </w:r>
          </w:p>
          <w:p>
            <w:pPr>
              <w:widowControl w:val="0"/>
              <w:snapToGrid w:val="0"/>
              <w:jc w:val="center"/>
              <w:rPr>
                <w:rFonts w:ascii="黑体" w:hAnsi="Calibri" w:eastAsia="黑体"/>
                <w:bCs/>
                <w:kern w:val="2"/>
                <w:sz w:val="21"/>
                <w:szCs w:val="22"/>
                <w:lang w:eastAsia="zh-CN"/>
              </w:rPr>
            </w:pPr>
            <w:r>
              <w:rPr>
                <w:rFonts w:hint="eastAsia" w:ascii="黑体" w:hAnsi="Calibri" w:eastAsia="黑体"/>
                <w:bCs/>
                <w:kern w:val="2"/>
                <w:sz w:val="21"/>
                <w:szCs w:val="2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Borders>
              <w:left w:val="single" w:color="auto" w:sz="12" w:space="0"/>
            </w:tcBorders>
            <w:vAlign w:val="center"/>
          </w:tcPr>
          <w:p>
            <w:pPr>
              <w:widowControl w:val="0"/>
              <w:spacing w:line="720" w:lineRule="auto"/>
              <w:jc w:val="center"/>
              <w:rPr>
                <w:rFonts w:ascii="Calibri" w:hAnsi="Calibri"/>
                <w:kern w:val="2"/>
                <w:sz w:val="21"/>
                <w:szCs w:val="22"/>
                <w:u w:val="single"/>
                <w:lang w:eastAsia="zh-CN"/>
              </w:rPr>
            </w:pPr>
          </w:p>
        </w:tc>
        <w:tc>
          <w:tcPr>
            <w:tcW w:w="1785" w:type="dxa"/>
          </w:tcPr>
          <w:p>
            <w:pPr>
              <w:widowControl w:val="0"/>
              <w:spacing w:line="720" w:lineRule="auto"/>
              <w:jc w:val="center"/>
              <w:rPr>
                <w:rFonts w:ascii="Calibri" w:hAnsi="Calibri"/>
                <w:kern w:val="2"/>
                <w:sz w:val="21"/>
                <w:szCs w:val="22"/>
                <w:u w:val="single"/>
                <w:lang w:eastAsia="zh-CN"/>
              </w:rPr>
            </w:pPr>
          </w:p>
        </w:tc>
        <w:tc>
          <w:tcPr>
            <w:tcW w:w="1785" w:type="dxa"/>
            <w:vAlign w:val="center"/>
          </w:tcPr>
          <w:p>
            <w:pPr>
              <w:widowControl w:val="0"/>
              <w:spacing w:line="720" w:lineRule="auto"/>
              <w:jc w:val="center"/>
              <w:rPr>
                <w:rFonts w:ascii="Calibri" w:hAnsi="Calibri"/>
                <w:kern w:val="2"/>
                <w:sz w:val="21"/>
                <w:szCs w:val="22"/>
                <w:u w:val="single"/>
                <w:lang w:eastAsia="zh-CN"/>
              </w:rPr>
            </w:pPr>
          </w:p>
        </w:tc>
        <w:tc>
          <w:tcPr>
            <w:tcW w:w="1260" w:type="dxa"/>
            <w:vAlign w:val="center"/>
          </w:tcPr>
          <w:p>
            <w:pPr>
              <w:widowControl w:val="0"/>
              <w:spacing w:line="720" w:lineRule="auto"/>
              <w:jc w:val="center"/>
              <w:rPr>
                <w:rFonts w:ascii="Calibri" w:hAnsi="Calibri"/>
                <w:kern w:val="2"/>
                <w:sz w:val="21"/>
                <w:szCs w:val="22"/>
                <w:u w:val="single"/>
                <w:lang w:eastAsia="zh-CN"/>
              </w:rPr>
            </w:pPr>
          </w:p>
        </w:tc>
        <w:tc>
          <w:tcPr>
            <w:tcW w:w="2310" w:type="dxa"/>
            <w:vAlign w:val="center"/>
          </w:tcPr>
          <w:p>
            <w:pPr>
              <w:widowControl w:val="0"/>
              <w:spacing w:line="720" w:lineRule="auto"/>
              <w:jc w:val="center"/>
              <w:rPr>
                <w:rFonts w:ascii="Calibri" w:hAnsi="Calibri"/>
                <w:kern w:val="2"/>
                <w:sz w:val="21"/>
                <w:szCs w:val="22"/>
                <w:u w:val="single"/>
                <w:lang w:eastAsia="zh-CN"/>
              </w:rPr>
            </w:pPr>
          </w:p>
        </w:tc>
        <w:tc>
          <w:tcPr>
            <w:tcW w:w="1813" w:type="dxa"/>
            <w:tcBorders>
              <w:right w:val="single" w:color="auto" w:sz="12" w:space="0"/>
            </w:tcBorders>
            <w:vAlign w:val="center"/>
          </w:tcPr>
          <w:p>
            <w:pPr>
              <w:widowControl w:val="0"/>
              <w:spacing w:line="720" w:lineRule="auto"/>
              <w:jc w:val="center"/>
              <w:rPr>
                <w:rFonts w:ascii="Calibri" w:hAnsi="Calibri"/>
                <w:kern w:val="2"/>
                <w:sz w:val="21"/>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Borders>
              <w:left w:val="single" w:color="auto" w:sz="12" w:space="0"/>
            </w:tcBorders>
            <w:vAlign w:val="center"/>
          </w:tcPr>
          <w:p>
            <w:pPr>
              <w:widowControl w:val="0"/>
              <w:spacing w:line="720" w:lineRule="auto"/>
              <w:jc w:val="center"/>
              <w:rPr>
                <w:rFonts w:ascii="Calibri" w:hAnsi="Calibri"/>
                <w:kern w:val="2"/>
                <w:sz w:val="21"/>
                <w:szCs w:val="22"/>
                <w:u w:val="single"/>
                <w:lang w:eastAsia="zh-CN"/>
              </w:rPr>
            </w:pPr>
          </w:p>
        </w:tc>
        <w:tc>
          <w:tcPr>
            <w:tcW w:w="1785" w:type="dxa"/>
          </w:tcPr>
          <w:p>
            <w:pPr>
              <w:widowControl w:val="0"/>
              <w:spacing w:line="720" w:lineRule="auto"/>
              <w:jc w:val="center"/>
              <w:rPr>
                <w:rFonts w:ascii="Calibri" w:hAnsi="Calibri"/>
                <w:kern w:val="2"/>
                <w:sz w:val="21"/>
                <w:szCs w:val="22"/>
                <w:u w:val="single"/>
                <w:lang w:eastAsia="zh-CN"/>
              </w:rPr>
            </w:pPr>
          </w:p>
        </w:tc>
        <w:tc>
          <w:tcPr>
            <w:tcW w:w="1785" w:type="dxa"/>
            <w:vAlign w:val="center"/>
          </w:tcPr>
          <w:p>
            <w:pPr>
              <w:widowControl w:val="0"/>
              <w:spacing w:line="720" w:lineRule="auto"/>
              <w:jc w:val="center"/>
              <w:rPr>
                <w:rFonts w:ascii="Calibri" w:hAnsi="Calibri"/>
                <w:kern w:val="2"/>
                <w:sz w:val="21"/>
                <w:szCs w:val="22"/>
                <w:u w:val="single"/>
                <w:lang w:eastAsia="zh-CN"/>
              </w:rPr>
            </w:pPr>
          </w:p>
        </w:tc>
        <w:tc>
          <w:tcPr>
            <w:tcW w:w="1260" w:type="dxa"/>
            <w:vAlign w:val="center"/>
          </w:tcPr>
          <w:p>
            <w:pPr>
              <w:widowControl w:val="0"/>
              <w:spacing w:line="720" w:lineRule="auto"/>
              <w:jc w:val="center"/>
              <w:rPr>
                <w:rFonts w:ascii="Calibri" w:hAnsi="Calibri"/>
                <w:kern w:val="2"/>
                <w:sz w:val="21"/>
                <w:szCs w:val="22"/>
                <w:u w:val="single"/>
                <w:lang w:eastAsia="zh-CN"/>
              </w:rPr>
            </w:pPr>
          </w:p>
        </w:tc>
        <w:tc>
          <w:tcPr>
            <w:tcW w:w="2310" w:type="dxa"/>
            <w:vAlign w:val="center"/>
          </w:tcPr>
          <w:p>
            <w:pPr>
              <w:widowControl w:val="0"/>
              <w:spacing w:line="720" w:lineRule="auto"/>
              <w:jc w:val="center"/>
              <w:rPr>
                <w:rFonts w:ascii="Calibri" w:hAnsi="Calibri"/>
                <w:kern w:val="2"/>
                <w:sz w:val="21"/>
                <w:szCs w:val="22"/>
                <w:u w:val="single"/>
                <w:lang w:eastAsia="zh-CN"/>
              </w:rPr>
            </w:pPr>
          </w:p>
        </w:tc>
        <w:tc>
          <w:tcPr>
            <w:tcW w:w="1813" w:type="dxa"/>
            <w:tcBorders>
              <w:right w:val="single" w:color="auto" w:sz="12" w:space="0"/>
            </w:tcBorders>
            <w:vAlign w:val="center"/>
          </w:tcPr>
          <w:p>
            <w:pPr>
              <w:widowControl w:val="0"/>
              <w:spacing w:line="720" w:lineRule="auto"/>
              <w:jc w:val="center"/>
              <w:rPr>
                <w:rFonts w:ascii="Calibri" w:hAnsi="Calibri"/>
                <w:kern w:val="2"/>
                <w:sz w:val="21"/>
                <w:szCs w:val="22"/>
                <w:u w:val="single"/>
                <w:lang w:eastAsia="zh-CN"/>
              </w:rPr>
            </w:pPr>
          </w:p>
        </w:tc>
      </w:tr>
    </w:tbl>
    <w:p>
      <w:pPr>
        <w:widowControl w:val="0"/>
        <w:jc w:val="both"/>
        <w:rPr>
          <w:rFonts w:ascii="Calibri" w:hAnsi="Calibri"/>
          <w:kern w:val="2"/>
          <w:sz w:val="21"/>
          <w:szCs w:val="22"/>
          <w:lang w:eastAsia="zh-CN"/>
        </w:rPr>
      </w:pPr>
    </w:p>
    <w:p>
      <w:pPr>
        <w:widowControl w:val="0"/>
        <w:ind w:firstLine="211" w:firstLineChars="100"/>
        <w:jc w:val="both"/>
        <w:rPr>
          <w:rFonts w:ascii="Calibri" w:hAnsi="Calibri"/>
          <w:b/>
          <w:kern w:val="2"/>
          <w:sz w:val="21"/>
          <w:szCs w:val="22"/>
          <w:lang w:eastAsia="zh-CN"/>
        </w:rPr>
      </w:pPr>
    </w:p>
    <w:p>
      <w:pPr>
        <w:widowControl w:val="0"/>
        <w:jc w:val="both"/>
        <w:rPr>
          <w:rFonts w:ascii="Calibri" w:hAnsi="Calibri"/>
          <w:sz w:val="21"/>
          <w:szCs w:val="22"/>
        </w:rPr>
      </w:pPr>
      <w:r>
        <w:rPr>
          <w:rFonts w:ascii="Calibri" w:hAnsi="Calibri"/>
          <w:sz w:val="21"/>
          <w:szCs w:val="22"/>
        </w:rPr>
        <w:t xml:space="preserve">  </w:t>
      </w:r>
    </w:p>
    <w:p>
      <w:pPr>
        <w:spacing w:line="360" w:lineRule="auto"/>
        <w:jc w:val="center"/>
        <w:rPr>
          <w:rFonts w:ascii="宋体" w:cs="宋体"/>
          <w:sz w:val="28"/>
        </w:rPr>
      </w:pPr>
      <w:r>
        <w:rPr>
          <w:rFonts w:ascii="宋体" w:cs="宋体"/>
        </w:rPr>
        <w:br w:type="page"/>
      </w:r>
      <w:r>
        <w:rPr>
          <w:rFonts w:hint="eastAsia" w:ascii="宋体" w:hAnsi="宋体" w:cs="宋体"/>
          <w:sz w:val="28"/>
          <w:lang w:eastAsia="zh-CN"/>
        </w:rPr>
        <w:t>九</w:t>
      </w:r>
      <w:r>
        <w:rPr>
          <w:rFonts w:hint="eastAsia" w:ascii="宋体" w:hAnsi="宋体" w:cs="宋体"/>
          <w:sz w:val="28"/>
        </w:rPr>
        <w:t>、数字化和信息化管理水平</w:t>
      </w:r>
    </w:p>
    <w:p>
      <w:pPr>
        <w:jc w:val="both"/>
        <w:rPr>
          <w:rFonts w:ascii="宋体" w:cs="宋体"/>
        </w:rPr>
      </w:pPr>
    </w:p>
    <w:p>
      <w:pPr>
        <w:widowControl w:val="0"/>
        <w:spacing w:after="200" w:line="276" w:lineRule="auto"/>
        <w:jc w:val="both"/>
        <w:rPr>
          <w:lang w:eastAsia="zh-CN"/>
        </w:rPr>
      </w:pPr>
      <w:r>
        <w:rPr>
          <w:rFonts w:hint="eastAsia"/>
        </w:rPr>
        <w:t>提供基于网络的办公信息化管理系统和生产管理系统操作截图等</w:t>
      </w:r>
      <w:r>
        <w:rPr>
          <w:rFonts w:hint="eastAsia"/>
          <w:lang w:eastAsia="zh-CN"/>
        </w:rPr>
        <w:t>。</w:t>
      </w:r>
    </w:p>
    <w:p>
      <w:pPr>
        <w:spacing w:line="360" w:lineRule="auto"/>
        <w:jc w:val="center"/>
        <w:rPr>
          <w:rFonts w:ascii="宋体" w:cs="宋体"/>
          <w:sz w:val="28"/>
        </w:rPr>
      </w:pPr>
      <w:r>
        <w:rPr>
          <w:rFonts w:ascii="宋体" w:cs="宋体"/>
        </w:rPr>
        <w:br w:type="page"/>
      </w:r>
      <w:r>
        <w:rPr>
          <w:rFonts w:hint="eastAsia" w:ascii="宋体" w:hAnsi="宋体" w:cs="宋体"/>
          <w:sz w:val="28"/>
        </w:rPr>
        <w:t>十、与本项目相关的生产设备清单</w:t>
      </w:r>
    </w:p>
    <w:p>
      <w:pPr>
        <w:jc w:val="both"/>
        <w:rPr>
          <w:rFonts w:ascii="宋体" w:cs="宋体"/>
        </w:rPr>
      </w:pPr>
    </w:p>
    <w:p>
      <w:pPr>
        <w:widowControl w:val="0"/>
        <w:spacing w:after="200" w:line="276" w:lineRule="auto"/>
        <w:jc w:val="both"/>
        <w:rPr>
          <w:lang w:eastAsia="zh-CN"/>
        </w:rPr>
      </w:pPr>
      <w:r>
        <w:rPr>
          <w:rFonts w:hint="eastAsia"/>
        </w:rPr>
        <w:t>提供</w:t>
      </w:r>
      <w:r>
        <w:rPr>
          <w:rFonts w:hint="eastAsia"/>
          <w:lang w:eastAsia="zh-CN"/>
        </w:rPr>
        <w:t>生产设备</w:t>
      </w:r>
      <w:r>
        <w:rPr>
          <w:rFonts w:hint="eastAsia"/>
        </w:rPr>
        <w:t>生产运行的现场彩色照片及购买合同或发票等原件</w:t>
      </w:r>
      <w:r>
        <w:rPr>
          <w:rFonts w:hint="eastAsia"/>
          <w:lang w:eastAsia="zh-CN"/>
        </w:rPr>
        <w:t>扫描件。</w:t>
      </w:r>
    </w:p>
    <w:p>
      <w:pPr>
        <w:spacing w:line="360" w:lineRule="auto"/>
        <w:jc w:val="center"/>
        <w:rPr>
          <w:rFonts w:ascii="宋体" w:cs="宋体"/>
          <w:sz w:val="28"/>
        </w:rPr>
      </w:pPr>
      <w:r>
        <w:rPr>
          <w:rFonts w:ascii="宋体" w:cs="宋体"/>
        </w:rPr>
        <w:br w:type="page"/>
      </w:r>
      <w:r>
        <w:rPr>
          <w:rFonts w:hint="eastAsia" w:ascii="宋体" w:hAnsi="宋体" w:cs="宋体"/>
          <w:sz w:val="28"/>
        </w:rPr>
        <w:t>十</w:t>
      </w:r>
      <w:r>
        <w:rPr>
          <w:rFonts w:hint="eastAsia" w:ascii="宋体" w:hAnsi="宋体" w:cs="宋体"/>
          <w:sz w:val="28"/>
          <w:lang w:eastAsia="zh-CN"/>
        </w:rPr>
        <w:t>一</w:t>
      </w:r>
      <w:r>
        <w:rPr>
          <w:rFonts w:hint="eastAsia" w:ascii="宋体" w:hAnsi="宋体" w:cs="宋体"/>
          <w:sz w:val="28"/>
        </w:rPr>
        <w:t>、服务方案</w:t>
      </w:r>
    </w:p>
    <w:p>
      <w:pPr>
        <w:jc w:val="both"/>
        <w:rPr>
          <w:rFonts w:ascii="宋体" w:cs="宋体"/>
        </w:rPr>
      </w:pPr>
    </w:p>
    <w:p>
      <w:pPr>
        <w:widowControl w:val="0"/>
        <w:spacing w:after="200" w:line="276" w:lineRule="auto"/>
        <w:jc w:val="both"/>
        <w:rPr>
          <w:rFonts w:ascii="Calibri" w:hAnsi="Calibri"/>
          <w:sz w:val="21"/>
          <w:szCs w:val="22"/>
        </w:rPr>
      </w:pPr>
      <w:r>
        <w:rPr>
          <w:rFonts w:hint="eastAsia" w:ascii="Calibri" w:hAnsi="Calibri"/>
        </w:rPr>
        <w:t>提出针对本项目服务方案，内容包括：沟通协调、服务保障、仓储管理、包装运输、加急印刷等内容</w:t>
      </w:r>
      <w:r>
        <w:rPr>
          <w:rFonts w:hint="eastAsia" w:ascii="Calibri" w:hAnsi="Calibri"/>
          <w:lang w:eastAsia="zh-CN"/>
        </w:rPr>
        <w:t>。</w:t>
      </w:r>
    </w:p>
    <w:p>
      <w:pPr>
        <w:spacing w:line="360" w:lineRule="auto"/>
        <w:jc w:val="center"/>
        <w:rPr>
          <w:rFonts w:ascii="宋体" w:cs="宋体"/>
          <w:sz w:val="28"/>
        </w:rPr>
      </w:pPr>
      <w:r>
        <w:rPr>
          <w:rFonts w:ascii="宋体" w:cs="宋体"/>
        </w:rPr>
        <w:br w:type="page"/>
      </w:r>
      <w:r>
        <w:rPr>
          <w:rFonts w:hint="eastAsia" w:ascii="宋体" w:hAnsi="宋体" w:cs="宋体"/>
          <w:sz w:val="28"/>
        </w:rPr>
        <w:t>十</w:t>
      </w:r>
      <w:r>
        <w:rPr>
          <w:rFonts w:hint="eastAsia" w:ascii="宋体" w:hAnsi="宋体" w:cs="宋体"/>
          <w:sz w:val="28"/>
          <w:lang w:eastAsia="zh-CN"/>
        </w:rPr>
        <w:t>二</w:t>
      </w:r>
      <w:r>
        <w:rPr>
          <w:rFonts w:hint="eastAsia" w:ascii="宋体" w:hAnsi="宋体" w:cs="宋体"/>
          <w:sz w:val="28"/>
        </w:rPr>
        <w:t>、印刷方案</w:t>
      </w:r>
    </w:p>
    <w:p>
      <w:pPr>
        <w:jc w:val="both"/>
        <w:rPr>
          <w:rFonts w:ascii="宋体" w:cs="宋体"/>
        </w:rPr>
      </w:pPr>
    </w:p>
    <w:p>
      <w:pPr>
        <w:widowControl w:val="0"/>
        <w:spacing w:after="200" w:line="276" w:lineRule="auto"/>
        <w:jc w:val="both"/>
        <w:rPr>
          <w:lang w:eastAsia="zh-CN"/>
        </w:rPr>
      </w:pPr>
      <w:r>
        <w:rPr>
          <w:rFonts w:hint="eastAsia"/>
        </w:rPr>
        <w:t>提出针对本项目的印刷方案，内容包括：印刷工艺流程、质量管理、时效保障等方案</w:t>
      </w:r>
      <w:r>
        <w:rPr>
          <w:rFonts w:hint="eastAsia"/>
          <w:lang w:eastAsia="zh-CN"/>
        </w:rPr>
        <w:t>。</w:t>
      </w:r>
    </w:p>
    <w:p>
      <w:pPr>
        <w:widowControl w:val="0"/>
        <w:spacing w:after="200" w:line="276" w:lineRule="auto"/>
        <w:jc w:val="both"/>
        <w:rPr>
          <w:rFonts w:ascii="Calibri" w:hAnsi="Calibri"/>
          <w:highlight w:val="yellow"/>
        </w:rPr>
      </w:pPr>
      <w:r>
        <w:rPr>
          <w:rFonts w:ascii="宋体" w:cs="宋体"/>
        </w:rPr>
        <w:br w:type="page"/>
      </w:r>
    </w:p>
    <w:p>
      <w:pPr>
        <w:keepNext/>
        <w:spacing w:before="240" w:after="60" w:line="240" w:lineRule="atLeast"/>
        <w:jc w:val="center"/>
        <w:outlineLvl w:val="1"/>
        <w:rPr>
          <w:rFonts w:ascii="黑体" w:hAnsi="黑体" w:eastAsia="黑体" w:cs="黑体"/>
          <w:bCs/>
          <w:iCs/>
          <w:sz w:val="28"/>
          <w:szCs w:val="28"/>
        </w:rPr>
      </w:pPr>
      <w:bookmarkStart w:id="25" w:name="_Toc256000005"/>
      <w:r>
        <w:rPr>
          <w:rFonts w:hint="eastAsia" w:ascii="黑体" w:hAnsi="黑体" w:eastAsia="黑体" w:cs="黑体"/>
          <w:bCs/>
          <w:iCs/>
          <w:sz w:val="28"/>
          <w:szCs w:val="28"/>
        </w:rPr>
        <w:t>第四部分</w:t>
      </w:r>
      <w:r>
        <w:rPr>
          <w:rFonts w:ascii="黑体" w:hAnsi="黑体" w:eastAsia="黑体" w:cs="黑体"/>
          <w:bCs/>
          <w:iCs/>
          <w:sz w:val="28"/>
          <w:szCs w:val="28"/>
        </w:rPr>
        <w:t xml:space="preserve"> </w:t>
      </w:r>
      <w:r>
        <w:rPr>
          <w:rFonts w:hint="eastAsia" w:ascii="黑体" w:hAnsi="黑体" w:eastAsia="黑体" w:cs="黑体"/>
          <w:bCs/>
          <w:iCs/>
          <w:sz w:val="28"/>
          <w:szCs w:val="28"/>
        </w:rPr>
        <w:t>资格审查项、符合性检查项及</w:t>
      </w:r>
      <w:r>
        <w:rPr>
          <w:rFonts w:hint="eastAsia" w:ascii="黑体" w:hAnsi="黑体" w:eastAsia="黑体" w:cs="黑体"/>
          <w:bCs/>
          <w:iCs/>
          <w:sz w:val="28"/>
          <w:szCs w:val="28"/>
          <w:lang w:eastAsia="zh-CN"/>
        </w:rPr>
        <w:t>入围</w:t>
      </w:r>
      <w:r>
        <w:rPr>
          <w:rFonts w:hint="eastAsia" w:ascii="黑体" w:hAnsi="黑体" w:eastAsia="黑体" w:cs="黑体"/>
          <w:bCs/>
          <w:iCs/>
          <w:sz w:val="28"/>
          <w:szCs w:val="28"/>
        </w:rPr>
        <w:t>标准</w:t>
      </w:r>
      <w:bookmarkEnd w:id="25"/>
    </w:p>
    <w:p>
      <w:pPr>
        <w:rPr>
          <w:rFonts w:ascii="黑体" w:hAnsi="黑体" w:eastAsia="黑体" w:cs="黑体"/>
        </w:rPr>
      </w:pPr>
    </w:p>
    <w:p>
      <w:pPr>
        <w:rPr>
          <w:rFonts w:ascii="黑体" w:hAnsi="黑体" w:eastAsia="黑体" w:cs="黑体"/>
        </w:rPr>
        <w:sectPr>
          <w:type w:val="continuous"/>
          <w:pgSz w:w="11906" w:h="16838"/>
          <w:pgMar w:top="1440" w:right="1226" w:bottom="1440" w:left="1320" w:header="708" w:footer="708" w:gutter="0"/>
          <w:cols w:space="708" w:num="1"/>
          <w:docGrid w:linePitch="360" w:charSpace="0"/>
        </w:sectPr>
      </w:pPr>
    </w:p>
    <w:p>
      <w:pPr>
        <w:spacing w:line="360" w:lineRule="auto"/>
        <w:jc w:val="both"/>
        <w:rPr>
          <w:rFonts w:ascii="宋体" w:cs="宋体"/>
          <w:b/>
        </w:rPr>
      </w:pPr>
      <w:r>
        <w:rPr>
          <w:rFonts w:hint="eastAsia" w:ascii="宋体" w:hAnsi="宋体" w:cs="宋体"/>
          <w:b/>
        </w:rPr>
        <w:t>一、资格审查</w:t>
      </w:r>
    </w:p>
    <w:p>
      <w:pPr>
        <w:spacing w:line="360" w:lineRule="auto"/>
        <w:jc w:val="both"/>
        <w:rPr>
          <w:rFonts w:ascii="宋体" w:cs="宋体"/>
        </w:rPr>
      </w:pPr>
      <w:r>
        <w:rPr>
          <w:rFonts w:ascii="宋体" w:hAnsi="宋体" w:cs="宋体"/>
        </w:rPr>
        <w:t xml:space="preserve">    </w:t>
      </w:r>
      <w:r>
        <w:rPr>
          <w:rFonts w:hint="eastAsia" w:ascii="宋体" w:hAnsi="宋体" w:cs="宋体"/>
        </w:rPr>
        <w:t>投标人须提供下列各项资料，且所提供的资料满足招标文件要求，有任意一项未提交或审查不合格的，其投标将被按照无效投标处理，不得进入评标：</w:t>
      </w:r>
    </w:p>
    <w:p>
      <w:pPr>
        <w:spacing w:line="360" w:lineRule="auto"/>
        <w:jc w:val="both"/>
        <w:rPr>
          <w:rFonts w:ascii="宋体" w:cs="宋体"/>
        </w:rPr>
      </w:pPr>
      <w:r>
        <w:rPr>
          <w:rFonts w:ascii="宋体" w:hAnsi="宋体" w:cs="宋体"/>
        </w:rPr>
        <w:t xml:space="preserve">    1.</w:t>
      </w:r>
      <w:r>
        <w:rPr>
          <w:rFonts w:hint="eastAsia" w:ascii="宋体" w:hAnsi="宋体" w:cs="宋体"/>
        </w:rPr>
        <w:t>投标声明函</w:t>
      </w:r>
    </w:p>
    <w:p>
      <w:pPr>
        <w:spacing w:line="360" w:lineRule="auto"/>
        <w:jc w:val="both"/>
        <w:rPr>
          <w:rFonts w:ascii="宋体" w:cs="宋体"/>
        </w:rPr>
      </w:pPr>
      <w:r>
        <w:rPr>
          <w:rFonts w:ascii="宋体" w:hAnsi="宋体" w:cs="宋体"/>
        </w:rPr>
        <w:t xml:space="preserve">    2.</w:t>
      </w:r>
      <w:r>
        <w:rPr>
          <w:rFonts w:hint="eastAsia" w:ascii="宋体" w:hAnsi="宋体" w:cs="宋体"/>
        </w:rPr>
        <w:t>营业执照</w:t>
      </w:r>
    </w:p>
    <w:p>
      <w:pPr>
        <w:spacing w:line="360" w:lineRule="auto"/>
        <w:jc w:val="both"/>
        <w:rPr>
          <w:rFonts w:ascii="宋体" w:cs="宋体"/>
        </w:rPr>
      </w:pPr>
      <w:r>
        <w:rPr>
          <w:rFonts w:ascii="宋体" w:hAnsi="宋体" w:cs="宋体"/>
        </w:rPr>
        <w:t xml:space="preserve">    3.</w:t>
      </w:r>
      <w:r>
        <w:rPr>
          <w:rFonts w:hint="eastAsia" w:ascii="宋体" w:hAnsi="宋体" w:cs="宋体"/>
        </w:rPr>
        <w:t>财务状况报告</w:t>
      </w:r>
    </w:p>
    <w:p>
      <w:pPr>
        <w:spacing w:line="360" w:lineRule="auto"/>
        <w:jc w:val="both"/>
        <w:rPr>
          <w:rFonts w:ascii="宋体" w:cs="宋体"/>
        </w:rPr>
      </w:pPr>
      <w:r>
        <w:rPr>
          <w:rFonts w:ascii="宋体" w:hAnsi="宋体" w:cs="宋体"/>
        </w:rPr>
        <w:t xml:space="preserve">    4.</w:t>
      </w:r>
      <w:r>
        <w:rPr>
          <w:rFonts w:hint="eastAsia" w:ascii="宋体" w:hAnsi="宋体" w:cs="宋体"/>
        </w:rPr>
        <w:t>依法缴纳税收和社会保障资金的相关材料</w:t>
      </w:r>
    </w:p>
    <w:p>
      <w:pPr>
        <w:spacing w:line="360" w:lineRule="auto"/>
        <w:jc w:val="both"/>
        <w:rPr>
          <w:rFonts w:ascii="宋体" w:cs="宋体"/>
        </w:rPr>
      </w:pPr>
      <w:r>
        <w:rPr>
          <w:rFonts w:ascii="宋体" w:hAnsi="宋体" w:cs="宋体"/>
        </w:rPr>
        <w:t xml:space="preserve">    5.</w:t>
      </w:r>
      <w:r>
        <w:rPr>
          <w:rFonts w:hint="eastAsia" w:ascii="宋体" w:hAnsi="宋体" w:cs="宋体"/>
        </w:rPr>
        <w:t>印刷经营许可证</w:t>
      </w:r>
    </w:p>
    <w:p>
      <w:pPr>
        <w:spacing w:line="360" w:lineRule="auto"/>
        <w:jc w:val="both"/>
        <w:rPr>
          <w:rFonts w:ascii="宋体" w:cs="宋体"/>
        </w:rPr>
      </w:pPr>
    </w:p>
    <w:p>
      <w:pPr>
        <w:spacing w:line="360" w:lineRule="auto"/>
        <w:jc w:val="both"/>
        <w:rPr>
          <w:rFonts w:ascii="宋体" w:cs="宋体"/>
          <w:b/>
        </w:rPr>
      </w:pPr>
      <w:r>
        <w:rPr>
          <w:rFonts w:hint="eastAsia" w:ascii="宋体" w:hAnsi="宋体" w:cs="宋体"/>
          <w:b/>
        </w:rPr>
        <w:t>二、符合性检查</w:t>
      </w:r>
    </w:p>
    <w:p>
      <w:pPr>
        <w:spacing w:line="360" w:lineRule="auto"/>
        <w:jc w:val="both"/>
        <w:rPr>
          <w:rFonts w:ascii="宋体" w:cs="宋体"/>
        </w:rPr>
      </w:pPr>
      <w:r>
        <w:rPr>
          <w:rFonts w:ascii="宋体" w:hAnsi="宋体" w:cs="宋体"/>
        </w:rPr>
        <w:t xml:space="preserve">    </w:t>
      </w:r>
      <w:r>
        <w:rPr>
          <w:rFonts w:hint="eastAsia" w:ascii="宋体" w:hAnsi="宋体" w:cs="宋体"/>
        </w:rPr>
        <w:t>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pPr>
        <w:spacing w:line="360" w:lineRule="auto"/>
        <w:jc w:val="both"/>
        <w:rPr>
          <w:rFonts w:ascii="宋体" w:cs="宋体"/>
        </w:rPr>
      </w:pPr>
      <w:r>
        <w:rPr>
          <w:rFonts w:ascii="宋体" w:hAnsi="宋体" w:cs="宋体"/>
        </w:rPr>
        <w:t xml:space="preserve">    </w:t>
      </w:r>
      <w:r>
        <w:rPr>
          <w:rFonts w:ascii="宋体" w:hAnsi="宋体" w:cs="宋体"/>
          <w:lang w:eastAsia="zh-CN"/>
        </w:rPr>
        <w:t>1</w:t>
      </w:r>
      <w:r>
        <w:rPr>
          <w:rFonts w:ascii="宋体" w:hAnsi="宋体" w:cs="宋体"/>
        </w:rPr>
        <w:t>.</w:t>
      </w:r>
      <w:r>
        <w:rPr>
          <w:rFonts w:hint="eastAsia" w:ascii="宋体" w:hAnsi="宋体" w:cs="宋体"/>
        </w:rPr>
        <w:t>工价及价格报价表</w:t>
      </w:r>
    </w:p>
    <w:p>
      <w:pPr>
        <w:spacing w:line="360" w:lineRule="auto"/>
        <w:ind w:firstLine="480"/>
        <w:jc w:val="both"/>
        <w:rPr>
          <w:rFonts w:ascii="宋体" w:cs="宋体"/>
        </w:rPr>
      </w:pPr>
      <w:r>
        <w:rPr>
          <w:rFonts w:ascii="宋体" w:hAnsi="宋体" w:cs="宋体"/>
          <w:lang w:eastAsia="zh-CN"/>
        </w:rPr>
        <w:t>2</w:t>
      </w:r>
      <w:r>
        <w:rPr>
          <w:rFonts w:ascii="宋体" w:cs="宋体"/>
        </w:rPr>
        <w:t>.</w:t>
      </w:r>
      <w:r>
        <w:rPr>
          <w:rFonts w:hint="eastAsia" w:ascii="宋体" w:hAnsi="宋体" w:cs="宋体"/>
        </w:rPr>
        <w:t>服务承诺</w:t>
      </w:r>
    </w:p>
    <w:p>
      <w:pPr>
        <w:spacing w:line="360" w:lineRule="auto"/>
        <w:ind w:firstLine="480" w:firstLineChars="200"/>
        <w:jc w:val="both"/>
        <w:rPr>
          <w:rFonts w:ascii="宋体" w:cs="宋体"/>
        </w:rPr>
      </w:pPr>
      <w:r>
        <w:rPr>
          <w:rFonts w:ascii="宋体" w:hAnsi="宋体" w:cs="宋体"/>
          <w:lang w:eastAsia="zh-CN"/>
        </w:rPr>
        <w:t>3.</w:t>
      </w:r>
      <w:r>
        <w:rPr>
          <w:rFonts w:hint="eastAsia" w:ascii="宋体" w:hAnsi="宋体" w:cs="宋体"/>
        </w:rPr>
        <w:t>数字化和信息化管理水平</w:t>
      </w:r>
    </w:p>
    <w:p>
      <w:pPr>
        <w:spacing w:line="360" w:lineRule="auto"/>
        <w:ind w:firstLine="480" w:firstLineChars="200"/>
        <w:jc w:val="both"/>
        <w:rPr>
          <w:rFonts w:ascii="宋体" w:cs="宋体"/>
        </w:rPr>
      </w:pPr>
      <w:r>
        <w:rPr>
          <w:rFonts w:ascii="宋体" w:hAnsi="宋体" w:cs="宋体"/>
          <w:lang w:eastAsia="zh-CN"/>
        </w:rPr>
        <w:t>4.</w:t>
      </w:r>
      <w:r>
        <w:rPr>
          <w:rFonts w:hint="eastAsia" w:ascii="宋体" w:hAnsi="宋体" w:cs="宋体"/>
        </w:rPr>
        <w:t>与本项目相关的生产设备清单</w:t>
      </w:r>
    </w:p>
    <w:p>
      <w:pPr>
        <w:spacing w:line="360" w:lineRule="auto"/>
        <w:ind w:firstLine="480" w:firstLineChars="200"/>
        <w:jc w:val="both"/>
        <w:rPr>
          <w:rFonts w:ascii="宋体" w:cs="宋体"/>
        </w:rPr>
      </w:pPr>
      <w:r>
        <w:rPr>
          <w:rFonts w:ascii="宋体" w:hAnsi="宋体" w:cs="宋体"/>
          <w:lang w:eastAsia="zh-CN"/>
        </w:rPr>
        <w:t>5.</w:t>
      </w:r>
      <w:r>
        <w:rPr>
          <w:rFonts w:hint="eastAsia" w:ascii="宋体" w:hAnsi="宋体" w:cs="宋体"/>
        </w:rPr>
        <w:t>印刷方案</w:t>
      </w:r>
    </w:p>
    <w:p>
      <w:pPr>
        <w:spacing w:line="360" w:lineRule="auto"/>
        <w:ind w:firstLine="480" w:firstLineChars="200"/>
        <w:jc w:val="both"/>
        <w:rPr>
          <w:rFonts w:ascii="宋体" w:cs="宋体"/>
        </w:rPr>
      </w:pPr>
      <w:r>
        <w:rPr>
          <w:rFonts w:ascii="宋体" w:hAnsi="宋体" w:cs="宋体"/>
          <w:lang w:eastAsia="zh-CN"/>
        </w:rPr>
        <w:t>6.</w:t>
      </w:r>
      <w:r>
        <w:rPr>
          <w:rFonts w:hint="eastAsia" w:ascii="宋体" w:hAnsi="宋体" w:cs="宋体"/>
        </w:rPr>
        <w:t>项目经验</w:t>
      </w:r>
    </w:p>
    <w:p>
      <w:pPr>
        <w:spacing w:line="360" w:lineRule="auto"/>
        <w:ind w:firstLine="480" w:firstLineChars="200"/>
        <w:jc w:val="both"/>
        <w:rPr>
          <w:rFonts w:ascii="宋体" w:cs="宋体"/>
        </w:rPr>
      </w:pPr>
    </w:p>
    <w:p>
      <w:pPr>
        <w:spacing w:line="360" w:lineRule="auto"/>
        <w:rPr>
          <w:rFonts w:ascii="宋体" w:cs="宋体"/>
          <w:b/>
        </w:rPr>
      </w:pPr>
      <w:r>
        <w:rPr>
          <w:rFonts w:hint="eastAsia" w:ascii="宋体" w:hAnsi="宋体" w:cs="宋体"/>
          <w:b/>
        </w:rPr>
        <w:t>三、</w:t>
      </w:r>
      <w:r>
        <w:rPr>
          <w:rFonts w:hint="eastAsia" w:ascii="宋体" w:hAnsi="宋体" w:cs="宋体"/>
          <w:b/>
          <w:lang w:eastAsia="zh-CN"/>
        </w:rPr>
        <w:t>入围</w:t>
      </w:r>
      <w:r>
        <w:rPr>
          <w:rFonts w:hint="eastAsia" w:ascii="宋体" w:hAnsi="宋体" w:cs="宋体"/>
          <w:b/>
        </w:rPr>
        <w:t>标准</w:t>
      </w:r>
    </w:p>
    <w:tbl>
      <w:tblPr>
        <w:tblStyle w:val="9"/>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3921"/>
        <w:gridCol w:w="123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D3D3D3"/>
          </w:tcPr>
          <w:p>
            <w:pPr>
              <w:spacing w:line="240" w:lineRule="atLeast"/>
              <w:jc w:val="center"/>
              <w:rPr>
                <w:rFonts w:ascii="黑体" w:hAnsi="黑体" w:eastAsia="黑体" w:cs="黑体"/>
              </w:rPr>
            </w:pPr>
            <w:r>
              <w:rPr>
                <w:rFonts w:hint="eastAsia" w:ascii="黑体" w:hAnsi="黑体" w:eastAsia="黑体" w:cs="黑体"/>
              </w:rPr>
              <w:t>序号</w:t>
            </w:r>
          </w:p>
        </w:tc>
        <w:tc>
          <w:tcPr>
            <w:tcW w:w="1208" w:type="dxa"/>
            <w:shd w:val="clear" w:color="auto" w:fill="D3D3D3"/>
          </w:tcPr>
          <w:p>
            <w:pPr>
              <w:spacing w:line="240" w:lineRule="atLeast"/>
              <w:jc w:val="center"/>
              <w:rPr>
                <w:rFonts w:ascii="黑体" w:hAnsi="黑体" w:eastAsia="黑体" w:cs="黑体"/>
              </w:rPr>
            </w:pPr>
            <w:r>
              <w:rPr>
                <w:rFonts w:hint="eastAsia" w:ascii="黑体" w:hAnsi="黑体" w:eastAsia="黑体" w:cs="黑体"/>
              </w:rPr>
              <w:t>项目</w:t>
            </w:r>
          </w:p>
        </w:tc>
        <w:tc>
          <w:tcPr>
            <w:tcW w:w="3921" w:type="dxa"/>
            <w:shd w:val="clear" w:color="auto" w:fill="D3D3D3"/>
          </w:tcPr>
          <w:p>
            <w:pPr>
              <w:spacing w:line="240" w:lineRule="atLeast"/>
              <w:jc w:val="center"/>
              <w:rPr>
                <w:rFonts w:ascii="黑体" w:hAnsi="黑体" w:eastAsia="黑体" w:cs="黑体"/>
              </w:rPr>
            </w:pPr>
            <w:r>
              <w:rPr>
                <w:rFonts w:hint="eastAsia" w:ascii="黑体" w:hAnsi="黑体" w:eastAsia="黑体" w:cs="黑体"/>
              </w:rPr>
              <w:t>评审因素</w:t>
            </w:r>
          </w:p>
        </w:tc>
        <w:tc>
          <w:tcPr>
            <w:tcW w:w="1232" w:type="dxa"/>
            <w:shd w:val="clear" w:color="auto" w:fill="D3D3D3"/>
          </w:tcPr>
          <w:p>
            <w:pPr>
              <w:spacing w:line="240" w:lineRule="atLeast"/>
              <w:jc w:val="center"/>
              <w:rPr>
                <w:rFonts w:ascii="黑体" w:hAnsi="黑体" w:eastAsia="黑体" w:cs="黑体"/>
                <w:lang w:eastAsia="zh-CN"/>
              </w:rPr>
            </w:pPr>
            <w:r>
              <w:rPr>
                <w:rFonts w:hint="eastAsia" w:ascii="黑体" w:hAnsi="黑体" w:eastAsia="黑体" w:cs="黑体"/>
                <w:lang w:eastAsia="zh-CN"/>
              </w:rPr>
              <w:t>是否提交</w:t>
            </w:r>
          </w:p>
        </w:tc>
        <w:tc>
          <w:tcPr>
            <w:tcW w:w="1013" w:type="dxa"/>
            <w:shd w:val="clear" w:color="auto" w:fill="D3D3D3"/>
          </w:tcPr>
          <w:p>
            <w:pPr>
              <w:spacing w:line="240" w:lineRule="atLeast"/>
              <w:jc w:val="center"/>
              <w:rPr>
                <w:rFonts w:ascii="宋体" w:cs="宋体"/>
              </w:rPr>
            </w:pPr>
            <w:r>
              <w:rPr>
                <w:rFonts w:hint="eastAsia" w:ascii="黑体" w:hAnsi="黑体" w:eastAsia="黑体" w:cs="黑体"/>
              </w:rPr>
              <w:t>投标格式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项目经验（客观分）</w:t>
            </w:r>
          </w:p>
        </w:tc>
        <w:tc>
          <w:tcPr>
            <w:tcW w:w="3921" w:type="dxa"/>
          </w:tcPr>
          <w:p>
            <w:pPr>
              <w:spacing w:line="240" w:lineRule="atLeast"/>
              <w:jc w:val="both"/>
              <w:rPr>
                <w:rFonts w:ascii="宋体" w:cs="宋体"/>
                <w:lang w:eastAsia="zh-CN"/>
              </w:rPr>
            </w:pPr>
            <w:r>
              <w:rPr>
                <w:rFonts w:ascii="宋体" w:hAnsi="宋体" w:cs="宋体"/>
              </w:rPr>
              <w:t>20</w:t>
            </w:r>
            <w:r>
              <w:rPr>
                <w:rFonts w:ascii="宋体" w:hAnsi="宋体" w:cs="宋体"/>
                <w:lang w:eastAsia="zh-CN"/>
              </w:rPr>
              <w:t>22</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1</w:t>
            </w:r>
            <w:r>
              <w:rPr>
                <w:rFonts w:hint="eastAsia" w:ascii="宋体" w:hAnsi="宋体" w:cs="宋体"/>
              </w:rPr>
              <w:t>日至投标截止日前，供应商承担的期刊印刷项目</w:t>
            </w:r>
            <w:r>
              <w:rPr>
                <w:rFonts w:hint="eastAsia" w:ascii="宋体" w:hAnsi="宋体" w:cs="宋体"/>
                <w:lang w:eastAsia="zh-CN"/>
              </w:rPr>
              <w:t>。</w:t>
            </w:r>
          </w:p>
          <w:p>
            <w:pPr>
              <w:spacing w:line="240" w:lineRule="atLeast"/>
              <w:jc w:val="both"/>
              <w:rPr>
                <w:rFonts w:ascii="宋体" w:cs="宋体"/>
              </w:rPr>
            </w:pPr>
            <w:r>
              <w:rPr>
                <w:rFonts w:hint="eastAsia" w:ascii="宋体" w:hAnsi="宋体" w:cs="宋体"/>
              </w:rPr>
              <w:t>【证明材料：合同首页、内容页、签字盖章页扫描件】</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项目经验（客观分）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数字化和信息化管理水平（客观分）</w:t>
            </w:r>
          </w:p>
        </w:tc>
        <w:tc>
          <w:tcPr>
            <w:tcW w:w="3921" w:type="dxa"/>
          </w:tcPr>
          <w:p>
            <w:pPr>
              <w:spacing w:line="240" w:lineRule="atLeast"/>
              <w:jc w:val="both"/>
              <w:rPr>
                <w:rFonts w:ascii="宋体" w:cs="宋体"/>
              </w:rPr>
            </w:pPr>
            <w:r>
              <w:rPr>
                <w:rFonts w:hint="eastAsia" w:ascii="宋体" w:hAnsi="宋体" w:cs="宋体"/>
              </w:rPr>
              <w:t>具备基于网络的办公信息化管理系统和生产管理系统。</w:t>
            </w:r>
          </w:p>
          <w:p>
            <w:pPr>
              <w:spacing w:line="240" w:lineRule="atLeast"/>
              <w:jc w:val="both"/>
              <w:rPr>
                <w:rFonts w:ascii="宋体" w:cs="宋体"/>
              </w:rPr>
            </w:pPr>
            <w:r>
              <w:rPr>
                <w:rFonts w:hint="eastAsia" w:ascii="宋体" w:hAnsi="宋体" w:cs="宋体"/>
              </w:rPr>
              <w:t>【证明材料：提供系统操作截图等证明材料】</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数字化和信息化管理水平（客观分）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第一部分</w:t>
            </w:r>
            <w:r>
              <w:rPr>
                <w:rFonts w:ascii="宋体" w:hAnsi="宋体" w:cs="宋体"/>
              </w:rPr>
              <w:t xml:space="preserve"> </w:t>
            </w:r>
          </w:p>
          <w:p>
            <w:pPr>
              <w:spacing w:line="240" w:lineRule="atLeast"/>
              <w:jc w:val="center"/>
              <w:rPr>
                <w:rFonts w:ascii="宋体" w:cs="宋体"/>
              </w:rPr>
            </w:pPr>
            <w:r>
              <w:rPr>
                <w:rFonts w:hint="eastAsia" w:ascii="宋体" w:hAnsi="宋体" w:cs="宋体"/>
              </w:rPr>
              <w:t>企业实力及有关商务状况</w:t>
            </w:r>
          </w:p>
        </w:tc>
        <w:tc>
          <w:tcPr>
            <w:tcW w:w="1208" w:type="dxa"/>
          </w:tcPr>
          <w:p>
            <w:pPr>
              <w:spacing w:line="240" w:lineRule="atLeast"/>
              <w:jc w:val="center"/>
              <w:rPr>
                <w:rFonts w:ascii="宋体" w:cs="宋体"/>
              </w:rPr>
            </w:pPr>
            <w:r>
              <w:rPr>
                <w:rFonts w:ascii="宋体" w:hAnsi="宋体" w:cs="宋体"/>
              </w:rPr>
              <w:t>3.</w:t>
            </w:r>
            <w:r>
              <w:rPr>
                <w:rFonts w:hint="eastAsia" w:ascii="宋体" w:hAnsi="宋体" w:cs="宋体"/>
              </w:rPr>
              <w:t>与本项目相关的生产设备清单（客观分）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具备</w:t>
            </w:r>
            <w:r>
              <w:rPr>
                <w:rFonts w:ascii="宋体" w:hAnsi="宋体" w:cs="宋体"/>
              </w:rPr>
              <w:t>CTP</w:t>
            </w:r>
            <w:r>
              <w:rPr>
                <w:rFonts w:hint="eastAsia" w:ascii="宋体" w:hAnsi="宋体" w:cs="宋体"/>
              </w:rPr>
              <w:t>设备。</w:t>
            </w:r>
          </w:p>
          <w:p>
            <w:pPr>
              <w:spacing w:line="240" w:lineRule="atLeast"/>
              <w:jc w:val="both"/>
              <w:rPr>
                <w:rFonts w:ascii="宋体" w:cs="宋体"/>
              </w:rPr>
            </w:pPr>
            <w:r>
              <w:rPr>
                <w:rFonts w:ascii="宋体" w:hAnsi="宋体" w:cs="宋体"/>
              </w:rPr>
              <w:t>2.</w:t>
            </w:r>
            <w:r>
              <w:rPr>
                <w:rFonts w:hint="eastAsia" w:ascii="宋体" w:hAnsi="宋体" w:cs="宋体"/>
              </w:rPr>
              <w:t>具备商务轮转印刷机。</w:t>
            </w:r>
          </w:p>
          <w:p>
            <w:pPr>
              <w:spacing w:line="240" w:lineRule="atLeast"/>
              <w:jc w:val="both"/>
              <w:rPr>
                <w:rFonts w:ascii="宋体" w:cs="宋体"/>
              </w:rPr>
            </w:pPr>
            <w:r>
              <w:rPr>
                <w:rFonts w:ascii="宋体" w:hAnsi="宋体" w:cs="宋体"/>
              </w:rPr>
              <w:t>3.</w:t>
            </w:r>
            <w:r>
              <w:rPr>
                <w:rFonts w:hint="eastAsia" w:ascii="宋体" w:hAnsi="宋体" w:cs="宋体"/>
              </w:rPr>
              <w:t>具备平张机。</w:t>
            </w:r>
          </w:p>
          <w:p>
            <w:pPr>
              <w:spacing w:line="240" w:lineRule="atLeast"/>
              <w:jc w:val="both"/>
              <w:rPr>
                <w:rFonts w:ascii="宋体" w:cs="宋体"/>
              </w:rPr>
            </w:pPr>
            <w:r>
              <w:rPr>
                <w:rFonts w:ascii="宋体" w:hAnsi="宋体" w:cs="宋体"/>
              </w:rPr>
              <w:t>4.</w:t>
            </w:r>
            <w:r>
              <w:rPr>
                <w:rFonts w:hint="eastAsia" w:ascii="宋体" w:hAnsi="宋体" w:cs="宋体"/>
              </w:rPr>
              <w:t>具备骑马订联动线。</w:t>
            </w:r>
          </w:p>
          <w:p>
            <w:pPr>
              <w:spacing w:line="240" w:lineRule="atLeast"/>
              <w:jc w:val="both"/>
              <w:rPr>
                <w:rFonts w:ascii="宋体" w:cs="宋体"/>
              </w:rPr>
            </w:pPr>
            <w:r>
              <w:rPr>
                <w:rFonts w:hint="eastAsia" w:ascii="宋体" w:hAnsi="宋体" w:cs="宋体"/>
              </w:rPr>
              <w:t>【证明材料：提供生产运行的现场彩色照片及购买合同或发票等原件扫描件】</w:t>
            </w:r>
          </w:p>
        </w:tc>
        <w:tc>
          <w:tcPr>
            <w:tcW w:w="1232" w:type="dxa"/>
          </w:tcPr>
          <w:p>
            <w:pPr>
              <w:spacing w:line="240" w:lineRule="atLeast"/>
              <w:jc w:val="center"/>
              <w:rPr>
                <w:rFonts w:ascii="宋体" w:cs="宋体"/>
              </w:rPr>
            </w:pPr>
          </w:p>
        </w:tc>
        <w:tc>
          <w:tcPr>
            <w:tcW w:w="1013" w:type="dxa"/>
          </w:tcPr>
          <w:p>
            <w:pPr>
              <w:spacing w:line="240" w:lineRule="atLeast"/>
              <w:rPr>
                <w:rFonts w:ascii="宋体" w:cs="宋体"/>
              </w:rPr>
            </w:pPr>
            <w:r>
              <w:rPr>
                <w:rFonts w:hint="eastAsia" w:ascii="宋体" w:hAnsi="宋体" w:cs="宋体"/>
              </w:rPr>
              <w:t>与本项目相关的生产设备清单（客观分）</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第二部分</w:t>
            </w:r>
            <w:r>
              <w:rPr>
                <w:rFonts w:ascii="宋体" w:hAnsi="宋体" w:cs="宋体"/>
              </w:rPr>
              <w:t xml:space="preserve"> </w:t>
            </w:r>
          </w:p>
          <w:p>
            <w:pPr>
              <w:spacing w:line="240" w:lineRule="atLeast"/>
              <w:jc w:val="center"/>
              <w:rPr>
                <w:rFonts w:ascii="宋体" w:cs="宋体"/>
              </w:rPr>
            </w:pPr>
            <w:r>
              <w:rPr>
                <w:rFonts w:hint="eastAsia" w:ascii="宋体" w:hAnsi="宋体" w:cs="宋体"/>
              </w:rPr>
              <w:t>服务方案</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方案完整性（客观分）</w:t>
            </w:r>
          </w:p>
        </w:tc>
        <w:tc>
          <w:tcPr>
            <w:tcW w:w="3921" w:type="dxa"/>
          </w:tcPr>
          <w:p>
            <w:pPr>
              <w:spacing w:line="240" w:lineRule="atLeast"/>
              <w:jc w:val="both"/>
              <w:rPr>
                <w:rFonts w:ascii="宋体" w:cs="宋体"/>
              </w:rPr>
            </w:pPr>
            <w:r>
              <w:rPr>
                <w:rFonts w:hint="eastAsia" w:ascii="宋体" w:hAnsi="宋体" w:cs="宋体"/>
              </w:rPr>
              <w:t>提出针对本项目服务方案，内容包括：沟通协调、服务保障、仓储管理、包装运输、加急印刷等内容。</w:t>
            </w:r>
          </w:p>
        </w:tc>
        <w:tc>
          <w:tcPr>
            <w:tcW w:w="1232" w:type="dxa"/>
          </w:tcPr>
          <w:p>
            <w:pPr>
              <w:spacing w:line="240" w:lineRule="atLeast"/>
              <w:jc w:val="center"/>
              <w:rPr>
                <w:rFonts w:ascii="宋体" w:cs="宋体"/>
              </w:rPr>
            </w:pPr>
          </w:p>
        </w:tc>
        <w:tc>
          <w:tcPr>
            <w:tcW w:w="1013" w:type="dxa"/>
            <w:vMerge w:val="restart"/>
          </w:tcPr>
          <w:p>
            <w:pPr>
              <w:spacing w:line="240" w:lineRule="atLeast"/>
              <w:rPr>
                <w:rFonts w:ascii="宋体" w:cs="宋体"/>
              </w:rPr>
            </w:pPr>
            <w:r>
              <w:rPr>
                <w:rFonts w:hint="eastAsia" w:ascii="宋体" w:hAnsi="宋体" w:cs="宋体"/>
              </w:rPr>
              <w:t>服务方案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第二部分</w:t>
            </w:r>
            <w:r>
              <w:rPr>
                <w:rFonts w:ascii="宋体" w:hAnsi="宋体" w:cs="宋体"/>
              </w:rPr>
              <w:t xml:space="preserve"> </w:t>
            </w:r>
          </w:p>
          <w:p>
            <w:pPr>
              <w:spacing w:line="240" w:lineRule="atLeast"/>
              <w:jc w:val="center"/>
              <w:rPr>
                <w:rFonts w:ascii="宋体" w:cs="宋体"/>
              </w:rPr>
            </w:pPr>
            <w:r>
              <w:rPr>
                <w:rFonts w:hint="eastAsia" w:ascii="宋体" w:hAnsi="宋体" w:cs="宋体"/>
              </w:rPr>
              <w:t>服务方案</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方案科学合理性（主观分）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符合采购需求，科学合理，可执行性强，重难点把握准确，解决措施得当；</w:t>
            </w:r>
            <w:r>
              <w:rPr>
                <w:rFonts w:ascii="宋体" w:hAnsi="宋体" w:cs="宋体"/>
              </w:rPr>
              <w:t xml:space="preserve"> 2.</w:t>
            </w:r>
            <w:r>
              <w:rPr>
                <w:rFonts w:hint="eastAsia" w:ascii="宋体" w:hAnsi="宋体" w:cs="宋体"/>
              </w:rPr>
              <w:t>基本符合采购需求，科学合理性较强，有一定可执行性，重难点把握较为准确，解决措施较为合理；</w:t>
            </w:r>
            <w:r>
              <w:rPr>
                <w:rFonts w:ascii="宋体" w:hAnsi="宋体" w:cs="宋体"/>
              </w:rPr>
              <w:t xml:space="preserve"> 3.</w:t>
            </w:r>
            <w:r>
              <w:rPr>
                <w:rFonts w:hint="eastAsia" w:ascii="宋体" w:hAnsi="宋体" w:cs="宋体"/>
              </w:rPr>
              <w:t>部分符合采购需求，科学合理性一般，可执行性一般，重难点把握一般，解决措施一般；</w:t>
            </w:r>
            <w:r>
              <w:rPr>
                <w:rFonts w:ascii="宋体" w:hAnsi="宋体" w:cs="宋体"/>
              </w:rPr>
              <w:t xml:space="preserve"> 4.</w:t>
            </w:r>
            <w:r>
              <w:rPr>
                <w:rFonts w:hint="eastAsia" w:ascii="宋体" w:hAnsi="宋体" w:cs="宋体"/>
              </w:rPr>
              <w:t>不符合采购需求，科学合理性差，不具备可执行性，重难点把握较差，解决措施较差。</w:t>
            </w:r>
          </w:p>
        </w:tc>
        <w:tc>
          <w:tcPr>
            <w:tcW w:w="1232" w:type="dxa"/>
          </w:tcPr>
          <w:p>
            <w:pPr>
              <w:spacing w:line="240" w:lineRule="atLeast"/>
              <w:jc w:val="center"/>
              <w:rPr>
                <w:rFonts w:ascii="宋体" w:cs="宋体"/>
              </w:rPr>
            </w:pPr>
          </w:p>
        </w:tc>
        <w:tc>
          <w:tcPr>
            <w:tcW w:w="1013" w:type="dxa"/>
            <w:vMerge w:val="continue"/>
          </w:tcPr>
          <w:p>
            <w:pPr>
              <w:spacing w:line="240" w:lineRule="atLeast"/>
              <w:rPr>
                <w:rFonts w:ascii="宋体" w:cs="宋体"/>
              </w:rPr>
            </w:pPr>
            <w:r>
              <w:rPr>
                <w:rFonts w:hint="eastAsia" w:ascii="宋体" w:hAnsi="宋体" w:cs="宋体"/>
              </w:rPr>
              <w:t>服务方案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restart"/>
          </w:tcPr>
          <w:p>
            <w:pPr>
              <w:spacing w:line="240" w:lineRule="atLeast"/>
              <w:jc w:val="center"/>
              <w:rPr>
                <w:rFonts w:ascii="宋体" w:cs="宋体"/>
              </w:rPr>
            </w:pPr>
            <w:r>
              <w:rPr>
                <w:rFonts w:hint="eastAsia" w:ascii="宋体" w:hAnsi="宋体" w:cs="宋体"/>
              </w:rPr>
              <w:t>第三部分</w:t>
            </w:r>
            <w:r>
              <w:rPr>
                <w:rFonts w:ascii="宋体" w:hAnsi="宋体" w:cs="宋体"/>
              </w:rPr>
              <w:t xml:space="preserve"> </w:t>
            </w:r>
          </w:p>
          <w:p>
            <w:pPr>
              <w:spacing w:line="240" w:lineRule="atLeast"/>
              <w:jc w:val="center"/>
              <w:rPr>
                <w:rFonts w:ascii="宋体" w:cs="宋体"/>
              </w:rPr>
            </w:pPr>
            <w:r>
              <w:rPr>
                <w:rFonts w:hint="eastAsia" w:ascii="宋体" w:hAnsi="宋体" w:cs="宋体"/>
              </w:rPr>
              <w:t>印刷方案</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方案完整性（客观分）</w:t>
            </w:r>
          </w:p>
        </w:tc>
        <w:tc>
          <w:tcPr>
            <w:tcW w:w="3921" w:type="dxa"/>
          </w:tcPr>
          <w:p>
            <w:pPr>
              <w:spacing w:line="240" w:lineRule="atLeast"/>
              <w:jc w:val="both"/>
              <w:rPr>
                <w:rFonts w:ascii="宋体" w:cs="宋体"/>
              </w:rPr>
            </w:pPr>
            <w:r>
              <w:rPr>
                <w:rFonts w:hint="eastAsia" w:ascii="宋体" w:hAnsi="宋体" w:cs="宋体"/>
              </w:rPr>
              <w:t>提出针对本项目的印刷方案，内容包括：印刷工艺流程、质量管理、时效保障等方案。</w:t>
            </w:r>
          </w:p>
        </w:tc>
        <w:tc>
          <w:tcPr>
            <w:tcW w:w="1232" w:type="dxa"/>
          </w:tcPr>
          <w:p>
            <w:pPr>
              <w:spacing w:line="240" w:lineRule="atLeast"/>
              <w:jc w:val="center"/>
              <w:rPr>
                <w:rFonts w:ascii="宋体" w:cs="宋体"/>
              </w:rPr>
            </w:pPr>
          </w:p>
        </w:tc>
        <w:tc>
          <w:tcPr>
            <w:tcW w:w="1013" w:type="dxa"/>
            <w:vMerge w:val="restart"/>
          </w:tcPr>
          <w:p>
            <w:pPr>
              <w:spacing w:line="240" w:lineRule="atLeast"/>
              <w:rPr>
                <w:rFonts w:ascii="宋体" w:cs="宋体"/>
              </w:rPr>
            </w:pPr>
            <w:r>
              <w:rPr>
                <w:rFonts w:hint="eastAsia" w:ascii="宋体" w:hAnsi="宋体" w:cs="宋体"/>
              </w:rPr>
              <w:t>印刷方案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Merge w:val="continue"/>
          </w:tcPr>
          <w:p>
            <w:pPr>
              <w:spacing w:line="240" w:lineRule="atLeast"/>
              <w:jc w:val="center"/>
              <w:rPr>
                <w:rFonts w:ascii="宋体" w:cs="宋体"/>
              </w:rPr>
            </w:pPr>
            <w:r>
              <w:rPr>
                <w:rFonts w:hint="eastAsia" w:ascii="宋体" w:hAnsi="宋体" w:cs="宋体"/>
              </w:rPr>
              <w:t>第三部分</w:t>
            </w:r>
            <w:r>
              <w:rPr>
                <w:rFonts w:ascii="宋体" w:hAnsi="宋体" w:cs="宋体"/>
              </w:rPr>
              <w:t xml:space="preserve"> </w:t>
            </w:r>
          </w:p>
          <w:p>
            <w:pPr>
              <w:spacing w:line="240" w:lineRule="atLeast"/>
              <w:jc w:val="center"/>
              <w:rPr>
                <w:rFonts w:ascii="宋体" w:cs="宋体"/>
              </w:rPr>
            </w:pPr>
            <w:r>
              <w:rPr>
                <w:rFonts w:hint="eastAsia" w:ascii="宋体" w:hAnsi="宋体" w:cs="宋体"/>
              </w:rPr>
              <w:t>印刷方案</w:t>
            </w:r>
          </w:p>
        </w:tc>
        <w:tc>
          <w:tcPr>
            <w:tcW w:w="1208" w:type="dxa"/>
          </w:tcPr>
          <w:p>
            <w:pPr>
              <w:spacing w:line="240" w:lineRule="atLeast"/>
              <w:jc w:val="center"/>
              <w:rPr>
                <w:rFonts w:ascii="宋体" w:cs="宋体"/>
              </w:rPr>
            </w:pPr>
            <w:r>
              <w:rPr>
                <w:rFonts w:ascii="宋体" w:hAnsi="宋体" w:cs="宋体"/>
              </w:rPr>
              <w:t>2.</w:t>
            </w:r>
            <w:r>
              <w:rPr>
                <w:rFonts w:hint="eastAsia" w:ascii="宋体" w:hAnsi="宋体" w:cs="宋体"/>
              </w:rPr>
              <w:t>方案科学合理性（主观分）</w:t>
            </w:r>
          </w:p>
        </w:tc>
        <w:tc>
          <w:tcPr>
            <w:tcW w:w="3921" w:type="dxa"/>
          </w:tcPr>
          <w:p>
            <w:pPr>
              <w:spacing w:line="240" w:lineRule="atLeast"/>
              <w:jc w:val="both"/>
              <w:rPr>
                <w:rFonts w:ascii="宋体" w:cs="宋体"/>
              </w:rPr>
            </w:pPr>
            <w:r>
              <w:rPr>
                <w:rFonts w:ascii="宋体" w:hAnsi="宋体" w:cs="宋体"/>
              </w:rPr>
              <w:t>1.</w:t>
            </w:r>
            <w:r>
              <w:rPr>
                <w:rFonts w:hint="eastAsia" w:ascii="宋体" w:hAnsi="宋体" w:cs="宋体"/>
              </w:rPr>
              <w:t>符合采购需求，科学合理，可执行性强，重难点把握准确，解决措施得当；</w:t>
            </w:r>
            <w:r>
              <w:rPr>
                <w:rFonts w:ascii="宋体" w:hAnsi="宋体" w:cs="宋体"/>
              </w:rPr>
              <w:t xml:space="preserve"> 2.</w:t>
            </w:r>
            <w:r>
              <w:rPr>
                <w:rFonts w:hint="eastAsia" w:ascii="宋体" w:hAnsi="宋体" w:cs="宋体"/>
              </w:rPr>
              <w:t>基本符合采购需求，科学合理性较强，有一定可执行性，重难点把握较为准确，解决措施较为合理；</w:t>
            </w:r>
            <w:r>
              <w:rPr>
                <w:rFonts w:ascii="宋体" w:hAnsi="宋体" w:cs="宋体"/>
              </w:rPr>
              <w:t xml:space="preserve"> 3.</w:t>
            </w:r>
            <w:r>
              <w:rPr>
                <w:rFonts w:hint="eastAsia" w:ascii="宋体" w:hAnsi="宋体" w:cs="宋体"/>
              </w:rPr>
              <w:t>部分符合采购需求，科学合理性一般，可执行性一般，重难点把握一般，解决措施一般；</w:t>
            </w:r>
            <w:r>
              <w:rPr>
                <w:rFonts w:ascii="宋体" w:hAnsi="宋体" w:cs="宋体"/>
              </w:rPr>
              <w:t xml:space="preserve"> 4.</w:t>
            </w:r>
            <w:r>
              <w:rPr>
                <w:rFonts w:hint="eastAsia" w:ascii="宋体" w:hAnsi="宋体" w:cs="宋体"/>
              </w:rPr>
              <w:t>不符合采购需求，科学合理性差，不具备可执行性，重难点把握较差，解决措施较差。</w:t>
            </w:r>
          </w:p>
        </w:tc>
        <w:tc>
          <w:tcPr>
            <w:tcW w:w="1232" w:type="dxa"/>
          </w:tcPr>
          <w:p>
            <w:pPr>
              <w:spacing w:line="240" w:lineRule="atLeast"/>
              <w:jc w:val="center"/>
              <w:rPr>
                <w:rFonts w:ascii="宋体" w:cs="宋体"/>
              </w:rPr>
            </w:pPr>
          </w:p>
        </w:tc>
        <w:tc>
          <w:tcPr>
            <w:tcW w:w="1013" w:type="dxa"/>
            <w:vMerge w:val="continue"/>
          </w:tcPr>
          <w:p>
            <w:pPr>
              <w:spacing w:line="240" w:lineRule="atLeast"/>
              <w:rPr>
                <w:rFonts w:ascii="宋体" w:cs="宋体"/>
              </w:rPr>
            </w:pPr>
            <w:r>
              <w:rPr>
                <w:rFonts w:hint="eastAsia" w:ascii="宋体" w:hAnsi="宋体" w:cs="宋体"/>
              </w:rPr>
              <w:t>印刷方案</w:t>
            </w:r>
          </w:p>
          <w:p>
            <w:pPr>
              <w:spacing w:line="240" w:lineRule="atLeas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spacing w:line="240" w:lineRule="atLeast"/>
              <w:jc w:val="center"/>
              <w:rPr>
                <w:rFonts w:ascii="宋体" w:cs="宋体"/>
              </w:rPr>
            </w:pPr>
            <w:r>
              <w:rPr>
                <w:rFonts w:hint="eastAsia" w:ascii="宋体" w:hAnsi="宋体" w:cs="宋体"/>
              </w:rPr>
              <w:t>第</w:t>
            </w:r>
            <w:r>
              <w:rPr>
                <w:rFonts w:hint="eastAsia" w:ascii="宋体" w:hAnsi="宋体" w:cs="宋体"/>
                <w:lang w:eastAsia="zh-CN"/>
              </w:rPr>
              <w:t>四</w:t>
            </w:r>
            <w:r>
              <w:rPr>
                <w:rFonts w:hint="eastAsia" w:ascii="宋体" w:hAnsi="宋体" w:cs="宋体"/>
              </w:rPr>
              <w:t>部分</w:t>
            </w:r>
            <w:r>
              <w:rPr>
                <w:rFonts w:ascii="宋体" w:hAnsi="宋体" w:cs="宋体"/>
              </w:rPr>
              <w:t xml:space="preserve"> </w:t>
            </w:r>
          </w:p>
          <w:p>
            <w:pPr>
              <w:spacing w:line="240" w:lineRule="atLeast"/>
              <w:jc w:val="center"/>
              <w:rPr>
                <w:rFonts w:ascii="宋体" w:cs="宋体"/>
              </w:rPr>
            </w:pPr>
            <w:r>
              <w:rPr>
                <w:rFonts w:hint="eastAsia" w:ascii="宋体" w:hAnsi="宋体" w:cs="宋体"/>
              </w:rPr>
              <w:t>报价</w:t>
            </w:r>
          </w:p>
        </w:tc>
        <w:tc>
          <w:tcPr>
            <w:tcW w:w="1208" w:type="dxa"/>
          </w:tcPr>
          <w:p>
            <w:pPr>
              <w:spacing w:line="240" w:lineRule="atLeast"/>
              <w:jc w:val="center"/>
              <w:rPr>
                <w:rFonts w:ascii="宋体" w:cs="宋体"/>
              </w:rPr>
            </w:pPr>
            <w:r>
              <w:rPr>
                <w:rFonts w:ascii="宋体" w:hAnsi="宋体" w:cs="宋体"/>
              </w:rPr>
              <w:t>1.</w:t>
            </w:r>
            <w:r>
              <w:rPr>
                <w:rFonts w:hint="eastAsia" w:ascii="宋体" w:hAnsi="宋体" w:cs="宋体"/>
              </w:rPr>
              <w:t>价格</w:t>
            </w:r>
          </w:p>
        </w:tc>
        <w:tc>
          <w:tcPr>
            <w:tcW w:w="3921" w:type="dxa"/>
          </w:tcPr>
          <w:p>
            <w:pPr>
              <w:spacing w:line="240" w:lineRule="atLeast"/>
              <w:jc w:val="both"/>
              <w:rPr>
                <w:rFonts w:ascii="宋体" w:cs="宋体"/>
              </w:rPr>
            </w:pPr>
            <w:r>
              <w:rPr>
                <w:rFonts w:hint="eastAsia" w:ascii="宋体" w:hAnsi="宋体" w:cs="宋体"/>
              </w:rPr>
              <w:t>满足招标文件要求且投标价格最低的投标报价为评标基准价。</w:t>
            </w:r>
          </w:p>
        </w:tc>
        <w:tc>
          <w:tcPr>
            <w:tcW w:w="1232" w:type="dxa"/>
          </w:tcPr>
          <w:p>
            <w:pPr>
              <w:spacing w:line="240" w:lineRule="atLeast"/>
              <w:jc w:val="center"/>
              <w:rPr>
                <w:rFonts w:ascii="宋体" w:cs="宋体"/>
              </w:rPr>
            </w:pPr>
          </w:p>
        </w:tc>
        <w:tc>
          <w:tcPr>
            <w:tcW w:w="1013" w:type="dxa"/>
          </w:tcPr>
          <w:p>
            <w:pPr>
              <w:spacing w:line="240" w:lineRule="atLeast"/>
              <w:rPr>
                <w:rFonts w:ascii="宋体" w:cs="宋体"/>
                <w:lang w:eastAsia="zh-CN"/>
              </w:rPr>
            </w:pPr>
            <w:r>
              <w:rPr>
                <w:rFonts w:hint="eastAsia" w:ascii="宋体" w:cs="宋体"/>
                <w:lang w:eastAsia="zh-CN"/>
              </w:rPr>
              <w:t>后续选取参考报价</w:t>
            </w:r>
          </w:p>
        </w:tc>
      </w:tr>
    </w:tbl>
    <w:p>
      <w:pPr>
        <w:keepNext/>
        <w:spacing w:before="240" w:after="60" w:line="240" w:lineRule="atLeast"/>
        <w:jc w:val="center"/>
        <w:outlineLvl w:val="1"/>
        <w:rPr>
          <w:rFonts w:ascii="黑体" w:hAnsi="黑体" w:eastAsia="黑体" w:cs="黑体"/>
          <w:bCs/>
          <w:iCs/>
          <w:sz w:val="28"/>
          <w:szCs w:val="28"/>
        </w:rPr>
      </w:pPr>
      <w:r>
        <w:rPr>
          <w:rFonts w:ascii="宋体" w:cs="宋体"/>
          <w:bCs/>
          <w:iCs/>
          <w:sz w:val="28"/>
          <w:szCs w:val="28"/>
        </w:rPr>
        <w:br w:type="page"/>
      </w:r>
      <w:bookmarkStart w:id="26" w:name="_Toc256000006"/>
      <w:r>
        <w:rPr>
          <w:rFonts w:hint="eastAsia" w:ascii="黑体" w:hAnsi="黑体" w:eastAsia="黑体" w:cs="黑体"/>
          <w:bCs/>
          <w:iCs/>
          <w:sz w:val="28"/>
          <w:szCs w:val="28"/>
        </w:rPr>
        <w:t>第五部分</w:t>
      </w:r>
      <w:r>
        <w:rPr>
          <w:rFonts w:ascii="黑体" w:hAnsi="黑体" w:eastAsia="黑体" w:cs="黑体"/>
          <w:bCs/>
          <w:iCs/>
          <w:sz w:val="28"/>
          <w:szCs w:val="28"/>
        </w:rPr>
        <w:t xml:space="preserve"> </w:t>
      </w:r>
      <w:r>
        <w:rPr>
          <w:rFonts w:hint="eastAsia" w:ascii="黑体" w:hAnsi="黑体" w:eastAsia="黑体" w:cs="黑体"/>
          <w:bCs/>
          <w:iCs/>
          <w:sz w:val="28"/>
          <w:szCs w:val="28"/>
        </w:rPr>
        <w:t>技术规格及要求</w:t>
      </w:r>
      <w:bookmarkEnd w:id="26"/>
    </w:p>
    <w:p>
      <w:pPr>
        <w:rPr>
          <w:rFonts w:ascii="黑体" w:hAnsi="黑体" w:eastAsia="黑体" w:cs="黑体"/>
        </w:rPr>
      </w:pPr>
    </w:p>
    <w:p>
      <w:pPr>
        <w:rPr>
          <w:rFonts w:ascii="黑体" w:hAnsi="黑体" w:eastAsia="黑体" w:cs="黑体"/>
          <w:lang w:eastAsia="zh-CN"/>
        </w:rPr>
      </w:pPr>
      <w:r>
        <w:rPr>
          <w:rFonts w:hint="eastAsia" w:ascii="黑体" w:hAnsi="黑体" w:eastAsia="黑体" w:cs="黑体"/>
          <w:lang w:eastAsia="zh-CN"/>
        </w:rPr>
        <w:t>技术要求：</w:t>
      </w:r>
    </w:p>
    <w:p>
      <w:pPr>
        <w:rPr>
          <w:rFonts w:ascii="黑体" w:hAnsi="黑体" w:eastAsia="黑体" w:cs="黑体"/>
          <w:lang w:eastAsia="zh-CN"/>
        </w:rPr>
      </w:pPr>
    </w:p>
    <w:p>
      <w:pPr>
        <w:spacing w:line="360" w:lineRule="auto"/>
        <w:jc w:val="both"/>
        <w:rPr>
          <w:rFonts w:ascii="宋体" w:cs="宋体"/>
          <w:b/>
        </w:rPr>
      </w:pPr>
      <w:r>
        <w:rPr>
          <w:rFonts w:hint="eastAsia" w:ascii="宋体" w:hAnsi="宋体" w:cs="宋体"/>
          <w:b/>
          <w:lang w:eastAsia="zh-CN"/>
        </w:rPr>
        <w:t>一、</w:t>
      </w:r>
      <w:r>
        <w:rPr>
          <w:rFonts w:hint="eastAsia" w:ascii="宋体" w:hAnsi="宋体" w:cs="宋体"/>
          <w:b/>
        </w:rPr>
        <w:t>印刷质量标准</w:t>
      </w:r>
    </w:p>
    <w:p>
      <w:pPr>
        <w:spacing w:line="360" w:lineRule="auto"/>
        <w:jc w:val="both"/>
        <w:rPr>
          <w:rFonts w:ascii="宋体" w:cs="宋体"/>
          <w:b/>
        </w:rPr>
      </w:pPr>
      <w:r>
        <w:rPr>
          <w:rFonts w:ascii="宋体" w:hAnsi="宋体" w:cs="宋体"/>
          <w:b/>
          <w:lang w:eastAsia="zh-CN"/>
        </w:rPr>
        <w:t>1</w:t>
      </w:r>
      <w:r>
        <w:rPr>
          <w:rFonts w:hint="eastAsia" w:ascii="宋体" w:hAnsi="宋体" w:cs="宋体"/>
          <w:b/>
          <w:lang w:eastAsia="zh-CN"/>
        </w:rPr>
        <w:t>、</w:t>
      </w:r>
      <w:r>
        <w:rPr>
          <w:rFonts w:hint="eastAsia" w:ascii="宋体" w:hAnsi="宋体" w:cs="宋体"/>
          <w:b/>
        </w:rPr>
        <w:t>投标人应承诺其印刷品所用油墨等原材料符合国家行业标准；</w:t>
      </w:r>
    </w:p>
    <w:p>
      <w:pPr>
        <w:spacing w:line="360" w:lineRule="auto"/>
        <w:jc w:val="both"/>
        <w:rPr>
          <w:rFonts w:ascii="宋体" w:cs="宋体"/>
          <w:b/>
        </w:rPr>
      </w:pPr>
      <w:r>
        <w:rPr>
          <w:rFonts w:ascii="宋体" w:hAnsi="宋体" w:cs="宋体"/>
          <w:b/>
          <w:lang w:eastAsia="zh-CN"/>
        </w:rPr>
        <w:t>2</w:t>
      </w:r>
      <w:r>
        <w:rPr>
          <w:rFonts w:hint="eastAsia" w:ascii="宋体" w:hAnsi="宋体" w:cs="宋体"/>
          <w:b/>
          <w:lang w:eastAsia="zh-CN"/>
        </w:rPr>
        <w:t>、</w:t>
      </w:r>
      <w:r>
        <w:rPr>
          <w:rFonts w:hint="eastAsia" w:ascii="宋体" w:hAnsi="宋体" w:cs="宋体"/>
          <w:b/>
        </w:rPr>
        <w:t>投标人应承诺其印刷工艺及生产制作的印刷品质量符合国家行业标准。</w:t>
      </w:r>
    </w:p>
    <w:p>
      <w:pPr>
        <w:spacing w:line="360" w:lineRule="auto"/>
        <w:jc w:val="both"/>
        <w:rPr>
          <w:rFonts w:ascii="宋体" w:cs="宋体"/>
          <w:b/>
          <w:lang w:eastAsia="zh-CN"/>
        </w:rPr>
        <w:sectPr>
          <w:type w:val="continuous"/>
          <w:pgSz w:w="11906" w:h="16838"/>
          <w:pgMar w:top="1440" w:right="1800" w:bottom="1440" w:left="1800" w:header="708" w:footer="708" w:gutter="0"/>
          <w:cols w:space="708" w:num="1"/>
          <w:docGrid w:linePitch="360" w:charSpace="0"/>
        </w:sectPr>
      </w:pPr>
    </w:p>
    <w:p>
      <w:pPr>
        <w:spacing w:line="360" w:lineRule="auto"/>
        <w:jc w:val="both"/>
        <w:rPr>
          <w:rFonts w:ascii="宋体" w:cs="宋体"/>
          <w:b/>
        </w:rPr>
      </w:pPr>
    </w:p>
    <w:p>
      <w:pPr>
        <w:spacing w:line="360" w:lineRule="auto"/>
        <w:jc w:val="both"/>
        <w:rPr>
          <w:rFonts w:ascii="宋体" w:cs="宋体"/>
          <w:b/>
        </w:rPr>
      </w:pPr>
    </w:p>
    <w:p>
      <w:pPr>
        <w:spacing w:line="360" w:lineRule="auto"/>
        <w:jc w:val="both"/>
        <w:rPr>
          <w:rFonts w:ascii="宋体" w:cs="宋体"/>
          <w:b/>
        </w:rPr>
      </w:pPr>
      <w:r>
        <w:rPr>
          <w:rFonts w:hint="eastAsia" w:ascii="宋体" w:hAnsi="宋体" w:cs="宋体"/>
          <w:b/>
          <w:lang w:eastAsia="zh-CN"/>
        </w:rPr>
        <w:t>二、</w:t>
      </w:r>
      <w:r>
        <w:rPr>
          <w:rFonts w:hint="eastAsia" w:ascii="宋体" w:hAnsi="宋体" w:cs="宋体"/>
          <w:b/>
        </w:rPr>
        <w:t>印刷服务采购需求</w:t>
      </w:r>
      <w:r>
        <w:rPr>
          <w:rFonts w:hint="eastAsia" w:ascii="宋体" w:hAnsi="宋体" w:cs="宋体"/>
          <w:b/>
          <w:lang w:eastAsia="zh-CN"/>
        </w:rPr>
        <w:t>：</w:t>
      </w:r>
    </w:p>
    <w:p>
      <w:pPr>
        <w:spacing w:line="360" w:lineRule="auto"/>
        <w:ind w:firstLine="482" w:firstLineChars="200"/>
        <w:jc w:val="both"/>
        <w:rPr>
          <w:rFonts w:ascii="宋体" w:cs="宋体"/>
          <w:b/>
        </w:rPr>
      </w:pPr>
      <w:r>
        <w:rPr>
          <w:rFonts w:hint="eastAsia" w:ascii="宋体" w:hAnsi="宋体" w:cs="宋体"/>
          <w:b/>
        </w:rPr>
        <w:t>投标文件中投标人应对招标人下达印制任务后如何及时安排印制、装订及交货且送达到指定区域的服务方案进行描述。服务方案要求是：需描述印制、保管等环节安全性的管理方案；</w:t>
      </w:r>
      <w:r>
        <w:rPr>
          <w:rFonts w:ascii="宋体" w:hAnsi="宋体" w:cs="宋体"/>
          <w:b/>
        </w:rPr>
        <w:t xml:space="preserve"> </w:t>
      </w:r>
      <w:r>
        <w:rPr>
          <w:rFonts w:hint="eastAsia" w:ascii="宋体" w:hAnsi="宋体" w:cs="宋体"/>
          <w:b/>
        </w:rPr>
        <w:t>描述投标包中所涉及数量的交货方案；送货费用开支的解释（原则上提供免费送到招标方及招标方库房）。</w:t>
      </w:r>
    </w:p>
    <w:p>
      <w:pPr>
        <w:spacing w:line="360" w:lineRule="auto"/>
        <w:jc w:val="both"/>
        <w:rPr>
          <w:rFonts w:ascii="宋体" w:cs="宋体"/>
          <w:b/>
        </w:rPr>
      </w:pPr>
      <w:r>
        <w:rPr>
          <w:rFonts w:hint="eastAsia" w:ascii="宋体" w:hAnsi="宋体" w:cs="宋体"/>
          <w:b/>
        </w:rPr>
        <w:t>是否按照我出版社交货时间完成交货：</w:t>
      </w:r>
    </w:p>
    <w:p>
      <w:pPr>
        <w:spacing w:line="360" w:lineRule="auto"/>
        <w:jc w:val="both"/>
        <w:rPr>
          <w:rFonts w:ascii="宋体" w:cs="宋体"/>
          <w:b/>
        </w:rPr>
      </w:pPr>
      <w:r>
        <w:rPr>
          <w:rFonts w:hint="eastAsia" w:ascii="宋体" w:hAnsi="宋体" w:cs="宋体"/>
          <w:b/>
        </w:rPr>
        <w:t>传统印刷样书到社时间（</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月）：平装书为</w:t>
      </w:r>
      <w:r>
        <w:rPr>
          <w:rFonts w:ascii="宋体" w:hAnsi="宋体" w:cs="宋体"/>
          <w:b/>
        </w:rPr>
        <w:t>10-12</w:t>
      </w:r>
      <w:r>
        <w:rPr>
          <w:rFonts w:hint="eastAsia" w:ascii="宋体" w:hAnsi="宋体" w:cs="宋体"/>
          <w:b/>
        </w:rPr>
        <w:t>个工作日以内；精装书为</w:t>
      </w:r>
      <w:r>
        <w:rPr>
          <w:rFonts w:ascii="宋体" w:hAnsi="宋体" w:cs="宋体"/>
          <w:b/>
        </w:rPr>
        <w:t>22</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传统印刷样书到社时间（除</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月以外）：平装书为</w:t>
      </w:r>
      <w:r>
        <w:rPr>
          <w:rFonts w:ascii="宋体" w:hAnsi="宋体" w:cs="宋体"/>
          <w:b/>
        </w:rPr>
        <w:t>6-8</w:t>
      </w:r>
      <w:r>
        <w:rPr>
          <w:rFonts w:hint="eastAsia" w:ascii="宋体" w:hAnsi="宋体" w:cs="宋体"/>
          <w:b/>
        </w:rPr>
        <w:t>个工作日以内；精装书为</w:t>
      </w:r>
      <w:r>
        <w:rPr>
          <w:rFonts w:ascii="宋体" w:hAnsi="宋体" w:cs="宋体"/>
          <w:b/>
        </w:rPr>
        <w:t>20</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数码印刷样书到社时间（</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月）：平装书为</w:t>
      </w:r>
      <w:r>
        <w:rPr>
          <w:rFonts w:ascii="宋体" w:hAnsi="宋体" w:cs="宋体"/>
          <w:b/>
        </w:rPr>
        <w:t>6</w:t>
      </w:r>
      <w:r>
        <w:rPr>
          <w:rFonts w:hint="eastAsia" w:ascii="宋体" w:hAnsi="宋体" w:cs="宋体"/>
          <w:b/>
        </w:rPr>
        <w:t>个工作日以内；精装书为</w:t>
      </w:r>
      <w:r>
        <w:rPr>
          <w:rFonts w:ascii="宋体" w:hAnsi="宋体" w:cs="宋体"/>
          <w:b/>
        </w:rPr>
        <w:t>12</w:t>
      </w:r>
      <w:r>
        <w:rPr>
          <w:rFonts w:hint="eastAsia" w:ascii="宋体" w:hAnsi="宋体" w:cs="宋体"/>
          <w:b/>
        </w:rPr>
        <w:t>个工作日以内；</w:t>
      </w:r>
    </w:p>
    <w:p>
      <w:pPr>
        <w:spacing w:line="360" w:lineRule="auto"/>
        <w:jc w:val="both"/>
        <w:rPr>
          <w:rFonts w:ascii="宋体" w:cs="宋体"/>
          <w:b/>
        </w:rPr>
      </w:pPr>
      <w:r>
        <w:rPr>
          <w:rFonts w:hint="eastAsia" w:ascii="宋体" w:hAnsi="宋体" w:cs="宋体"/>
          <w:b/>
        </w:rPr>
        <w:t>数码印刷样书到社时间（除</w:t>
      </w:r>
      <w:r>
        <w:rPr>
          <w:rFonts w:ascii="宋体" w:hAnsi="宋体" w:cs="宋体"/>
          <w:b/>
        </w:rPr>
        <w:t>6</w:t>
      </w:r>
      <w:r>
        <w:rPr>
          <w:rFonts w:hint="eastAsia" w:ascii="宋体" w:hAnsi="宋体" w:cs="宋体"/>
          <w:b/>
        </w:rPr>
        <w:t>月</w:t>
      </w:r>
      <w:r>
        <w:rPr>
          <w:rFonts w:ascii="宋体" w:hAnsi="宋体" w:cs="宋体"/>
          <w:b/>
        </w:rPr>
        <w:t>-8</w:t>
      </w:r>
      <w:r>
        <w:rPr>
          <w:rFonts w:hint="eastAsia" w:ascii="宋体" w:hAnsi="宋体" w:cs="宋体"/>
          <w:b/>
        </w:rPr>
        <w:t>月以外）：平装书为</w:t>
      </w:r>
      <w:r>
        <w:rPr>
          <w:rFonts w:ascii="宋体" w:hAnsi="宋体" w:cs="宋体"/>
          <w:b/>
        </w:rPr>
        <w:t>4</w:t>
      </w:r>
      <w:r>
        <w:rPr>
          <w:rFonts w:hint="eastAsia" w:ascii="宋体" w:hAnsi="宋体" w:cs="宋体"/>
          <w:b/>
        </w:rPr>
        <w:t>个工作日以内；精装书为</w:t>
      </w:r>
      <w:r>
        <w:rPr>
          <w:rFonts w:ascii="宋体" w:hAnsi="宋体" w:cs="宋体"/>
          <w:b/>
        </w:rPr>
        <w:t>10</w:t>
      </w:r>
      <w:r>
        <w:rPr>
          <w:rFonts w:hint="eastAsia" w:ascii="宋体" w:hAnsi="宋体" w:cs="宋体"/>
          <w:b/>
        </w:rPr>
        <w:t>个工作日以内；</w:t>
      </w:r>
      <w:r>
        <w:rPr>
          <w:rFonts w:ascii="宋体" w:hAnsi="宋体" w:cs="宋体"/>
          <w:b/>
        </w:rPr>
        <w:t xml:space="preserve"> </w:t>
      </w:r>
    </w:p>
    <w:p>
      <w:pPr>
        <w:spacing w:line="360" w:lineRule="auto"/>
        <w:jc w:val="both"/>
        <w:rPr>
          <w:rFonts w:ascii="宋体" w:cs="宋体"/>
          <w:b/>
        </w:rPr>
      </w:pPr>
      <w:r>
        <w:rPr>
          <w:rFonts w:hint="eastAsia" w:ascii="宋体" w:hAnsi="宋体" w:cs="宋体"/>
          <w:b/>
        </w:rPr>
        <w:t>样书送签后</w:t>
      </w:r>
      <w:r>
        <w:rPr>
          <w:rFonts w:ascii="宋体" w:hAnsi="宋体" w:cs="宋体"/>
          <w:b/>
        </w:rPr>
        <w:t>2</w:t>
      </w:r>
      <w:r>
        <w:rPr>
          <w:rFonts w:hint="eastAsia" w:ascii="宋体" w:hAnsi="宋体" w:cs="宋体"/>
          <w:b/>
        </w:rPr>
        <w:t>个工作日内为入库时间（节假日除外）。</w:t>
      </w:r>
    </w:p>
    <w:p>
      <w:pPr>
        <w:spacing w:line="360" w:lineRule="auto"/>
        <w:jc w:val="both"/>
        <w:rPr>
          <w:rFonts w:ascii="宋体" w:cs="宋体"/>
          <w:b/>
        </w:rPr>
      </w:pPr>
    </w:p>
    <w:p>
      <w:pPr>
        <w:rPr>
          <w:rFonts w:ascii="宋体" w:cs="宋体"/>
        </w:rPr>
        <w:sectPr>
          <w:type w:val="continuous"/>
          <w:pgSz w:w="11906" w:h="16838"/>
          <w:pgMar w:top="1440" w:right="1800" w:bottom="1440" w:left="1800" w:header="708" w:footer="708" w:gutter="0"/>
          <w:cols w:space="708" w:num="1"/>
          <w:docGrid w:linePitch="360" w:charSpace="0"/>
        </w:sect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黑体" w:hAnsi="黑体" w:eastAsia="黑体" w:cs="黑体"/>
        <w:sz w:val="18"/>
      </w:rPr>
      <w:fldChar w:fldCharType="begin"/>
    </w:r>
    <w:r>
      <w:rPr>
        <w:rFonts w:ascii="黑体" w:hAnsi="黑体" w:eastAsia="黑体" w:cs="黑体"/>
        <w:sz w:val="18"/>
      </w:rPr>
      <w:instrText xml:space="preserve"> PAGE </w:instrText>
    </w:r>
    <w:r>
      <w:rPr>
        <w:rFonts w:ascii="黑体" w:hAnsi="黑体" w:eastAsia="黑体" w:cs="黑体"/>
        <w:sz w:val="18"/>
      </w:rPr>
      <w:fldChar w:fldCharType="separate"/>
    </w:r>
    <w:r>
      <w:rPr>
        <w:rFonts w:ascii="黑体" w:hAnsi="黑体" w:eastAsia="黑体" w:cs="黑体"/>
        <w:sz w:val="18"/>
      </w:rPr>
      <w:t>19</w:t>
    </w:r>
    <w:r>
      <w:rPr>
        <w:rFonts w:ascii="黑体" w:hAnsi="黑体" w:eastAsia="黑体" w:cs="黑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noPunctuationKerning w:val="1"/>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WY1Y2U4MjQ2NDgzOGNlNjNlMzc2MTZkMjUwNjUifQ=="/>
  </w:docVars>
  <w:rsids>
    <w:rsidRoot w:val="00A77B3E"/>
    <w:rsid w:val="00114824"/>
    <w:rsid w:val="001945EA"/>
    <w:rsid w:val="00222A1E"/>
    <w:rsid w:val="0028151B"/>
    <w:rsid w:val="002E22BA"/>
    <w:rsid w:val="00456234"/>
    <w:rsid w:val="00487E3C"/>
    <w:rsid w:val="0061677E"/>
    <w:rsid w:val="00637736"/>
    <w:rsid w:val="006638B8"/>
    <w:rsid w:val="008F0BF5"/>
    <w:rsid w:val="009604F4"/>
    <w:rsid w:val="00A77B3E"/>
    <w:rsid w:val="00CA2A55"/>
    <w:rsid w:val="00E06AF4"/>
    <w:rsid w:val="00EA07B7"/>
    <w:rsid w:val="00F04284"/>
    <w:rsid w:val="07341B65"/>
    <w:rsid w:val="08564BF9"/>
    <w:rsid w:val="09BC5A55"/>
    <w:rsid w:val="105B45EA"/>
    <w:rsid w:val="1DD261D8"/>
    <w:rsid w:val="258F015B"/>
    <w:rsid w:val="35D60C0C"/>
    <w:rsid w:val="411E335F"/>
    <w:rsid w:val="4F792E56"/>
    <w:rsid w:val="550C7A46"/>
    <w:rsid w:val="55DF160E"/>
    <w:rsid w:val="5AEF1678"/>
    <w:rsid w:val="5CBD35D4"/>
    <w:rsid w:val="5EEA415F"/>
    <w:rsid w:val="649966D5"/>
    <w:rsid w:val="674926E6"/>
    <w:rsid w:val="6B54468C"/>
    <w:rsid w:val="79D6356C"/>
    <w:rsid w:val="7D0A5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paragraph" w:styleId="2">
    <w:name w:val="heading 1"/>
    <w:basedOn w:val="1"/>
    <w:next w:val="1"/>
    <w:link w:val="12"/>
    <w:qFormat/>
    <w:uiPriority w:val="99"/>
    <w:pPr>
      <w:keepNext/>
      <w:spacing w:before="240" w:after="60"/>
      <w:outlineLvl w:val="0"/>
    </w:pPr>
    <w:rPr>
      <w:rFonts w:ascii="Arial" w:hAnsi="Arial" w:cs="Arial"/>
      <w:b/>
      <w:bCs/>
      <w:kern w:val="32"/>
      <w:sz w:val="32"/>
      <w:szCs w:val="32"/>
    </w:rPr>
  </w:style>
  <w:style w:type="paragraph" w:styleId="3">
    <w:name w:val="heading 2"/>
    <w:basedOn w:val="1"/>
    <w:next w:val="1"/>
    <w:link w:val="13"/>
    <w:qFormat/>
    <w:uiPriority w:val="99"/>
    <w:pPr>
      <w:keepNext/>
      <w:spacing w:before="240" w:after="60"/>
      <w:outlineLvl w:val="1"/>
    </w:pPr>
    <w:rPr>
      <w:rFonts w:ascii="Arial" w:hAnsi="Arial" w:cs="Arial"/>
      <w:b/>
      <w:bCs/>
      <w:i/>
      <w:iCs/>
      <w:sz w:val="28"/>
      <w:szCs w:val="28"/>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uiPriority w:val="99"/>
    <w:pPr>
      <w:spacing w:after="120"/>
      <w:ind w:left="420" w:leftChars="200"/>
    </w:pPr>
  </w:style>
  <w:style w:type="paragraph" w:styleId="5">
    <w:name w:val="toc 3"/>
    <w:basedOn w:val="1"/>
    <w:next w:val="1"/>
    <w:uiPriority w:val="99"/>
    <w:pPr>
      <w:spacing w:line="360" w:lineRule="auto"/>
      <w:ind w:left="480"/>
    </w:pPr>
    <w:rPr>
      <w:rFonts w:ascii="宋体" w:hAnsi="宋体" w:cs="宋体"/>
    </w:rPr>
  </w:style>
  <w:style w:type="paragraph" w:styleId="6">
    <w:name w:val="footer"/>
    <w:basedOn w:val="1"/>
    <w:link w:val="15"/>
    <w:uiPriority w:val="99"/>
    <w:pPr>
      <w:tabs>
        <w:tab w:val="center" w:pos="4153"/>
        <w:tab w:val="right" w:pos="8306"/>
      </w:tabs>
      <w:snapToGrid w:val="0"/>
    </w:pPr>
    <w:rPr>
      <w:sz w:val="18"/>
    </w:rPr>
  </w:style>
  <w:style w:type="paragraph" w:styleId="7">
    <w:name w:val="toc 1"/>
    <w:basedOn w:val="1"/>
    <w:next w:val="1"/>
    <w:uiPriority w:val="99"/>
    <w:pPr>
      <w:spacing w:line="360" w:lineRule="auto"/>
    </w:pPr>
    <w:rPr>
      <w:rFonts w:ascii="宋体" w:hAnsi="宋体" w:cs="宋体"/>
      <w:sz w:val="28"/>
    </w:rPr>
  </w:style>
  <w:style w:type="paragraph" w:styleId="8">
    <w:name w:val="toc 2"/>
    <w:basedOn w:val="1"/>
    <w:next w:val="1"/>
    <w:uiPriority w:val="99"/>
    <w:pPr>
      <w:spacing w:line="360" w:lineRule="auto"/>
      <w:ind w:left="240"/>
    </w:pPr>
    <w:rPr>
      <w:rFonts w:ascii="黑体" w:hAnsi="黑体" w:eastAsia="黑体" w:cs="黑体"/>
    </w:rPr>
  </w:style>
  <w:style w:type="character" w:styleId="11">
    <w:name w:val="Hyperlink"/>
    <w:basedOn w:val="10"/>
    <w:uiPriority w:val="99"/>
    <w:rPr>
      <w:rFonts w:cs="Times New Roman"/>
      <w:color w:val="0000FF"/>
      <w:u w:val="single"/>
    </w:rPr>
  </w:style>
  <w:style w:type="character" w:customStyle="1" w:styleId="12">
    <w:name w:val="Heading 1 Char"/>
    <w:basedOn w:val="10"/>
    <w:link w:val="2"/>
    <w:locked/>
    <w:uiPriority w:val="99"/>
    <w:rPr>
      <w:rFonts w:cs="Times New Roman"/>
      <w:b/>
      <w:bCs/>
      <w:kern w:val="44"/>
      <w:sz w:val="44"/>
      <w:szCs w:val="44"/>
      <w:lang w:eastAsia="en-US"/>
    </w:rPr>
  </w:style>
  <w:style w:type="character" w:customStyle="1" w:styleId="13">
    <w:name w:val="Heading 2 Char"/>
    <w:basedOn w:val="10"/>
    <w:link w:val="3"/>
    <w:semiHidden/>
    <w:locked/>
    <w:uiPriority w:val="99"/>
    <w:rPr>
      <w:rFonts w:ascii="Cambria" w:hAnsi="Cambria" w:eastAsia="宋体" w:cs="Times New Roman"/>
      <w:b/>
      <w:bCs/>
      <w:kern w:val="0"/>
      <w:sz w:val="32"/>
      <w:szCs w:val="32"/>
      <w:lang w:eastAsia="en-US"/>
    </w:rPr>
  </w:style>
  <w:style w:type="character" w:customStyle="1" w:styleId="14">
    <w:name w:val="Body Text Indent Char"/>
    <w:basedOn w:val="10"/>
    <w:link w:val="4"/>
    <w:semiHidden/>
    <w:uiPriority w:val="99"/>
    <w:rPr>
      <w:kern w:val="0"/>
      <w:sz w:val="24"/>
      <w:szCs w:val="24"/>
      <w:lang w:eastAsia="en-US"/>
    </w:rPr>
  </w:style>
  <w:style w:type="character" w:customStyle="1" w:styleId="15">
    <w:name w:val="Footer Char"/>
    <w:basedOn w:val="10"/>
    <w:link w:val="6"/>
    <w:semiHidden/>
    <w:locked/>
    <w:uiPriority w:val="99"/>
    <w:rPr>
      <w:rFonts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4431</Words>
  <Characters>4652</Characters>
  <Lines>0</Lines>
  <Paragraphs>0</Paragraphs>
  <TotalTime>6</TotalTime>
  <ScaleCrop>false</ScaleCrop>
  <LinksUpToDate>false</LinksUpToDate>
  <CharactersWithSpaces>4768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2022-11-14T13:14:00Z</dcterms:created>
  <dc:creator>Administrator</dc:creator>
  <cp:lastModifiedBy>张林峰</cp:lastModifiedBy>
  <dcterms:modified xsi:type="dcterms:W3CDTF">2022-11-14T13:18:34Z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0E2558D7CBA343C2B6DE059C335C4138</vt:lpwstr>
  </property>
</Properties>
</file>